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2780F" w:rsidRPr="00D3672E" w:rsidRDefault="00A2780F" w:rsidP="0057168B">
      <w:pPr>
        <w:spacing w:before="240" w:after="240" w:line="360" w:lineRule="auto"/>
        <w:jc w:val="both"/>
        <w:rPr>
          <w:rFonts w:ascii="Palatino Linotype" w:hAnsi="Palatino Linotype"/>
        </w:rPr>
      </w:pPr>
      <w:r w:rsidRPr="00D3672E">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A84B59" w:rsidRPr="00D3672E">
        <w:rPr>
          <w:rFonts w:ascii="Palatino Linotype" w:hAnsi="Palatino Linotype"/>
        </w:rPr>
        <w:t>diez</w:t>
      </w:r>
      <w:r w:rsidR="00EF379D" w:rsidRPr="00D3672E">
        <w:rPr>
          <w:rFonts w:ascii="Palatino Linotype" w:hAnsi="Palatino Linotype"/>
        </w:rPr>
        <w:t xml:space="preserve"> de </w:t>
      </w:r>
      <w:r w:rsidR="00A84B59" w:rsidRPr="00D3672E">
        <w:rPr>
          <w:rFonts w:ascii="Palatino Linotype" w:hAnsi="Palatino Linotype"/>
        </w:rPr>
        <w:t>octu</w:t>
      </w:r>
      <w:r w:rsidR="00EF379D" w:rsidRPr="00D3672E">
        <w:rPr>
          <w:rFonts w:ascii="Palatino Linotype" w:hAnsi="Palatino Linotype"/>
        </w:rPr>
        <w:t>bre</w:t>
      </w:r>
      <w:r w:rsidR="00974D4F" w:rsidRPr="00D3672E">
        <w:rPr>
          <w:rFonts w:ascii="Palatino Linotype" w:hAnsi="Palatino Linotype"/>
        </w:rPr>
        <w:t xml:space="preserve"> de dos mil dieci</w:t>
      </w:r>
      <w:r w:rsidR="00B05630" w:rsidRPr="00D3672E">
        <w:rPr>
          <w:rFonts w:ascii="Palatino Linotype" w:hAnsi="Palatino Linotype"/>
        </w:rPr>
        <w:t>ocho</w:t>
      </w:r>
      <w:r w:rsidR="00974D4F" w:rsidRPr="00D3672E">
        <w:rPr>
          <w:rFonts w:ascii="Palatino Linotype" w:hAnsi="Palatino Linotype"/>
        </w:rPr>
        <w:t xml:space="preserve">. </w:t>
      </w:r>
    </w:p>
    <w:p w:rsidR="00A2780F" w:rsidRPr="00D3672E" w:rsidRDefault="00A2780F" w:rsidP="0057168B">
      <w:pPr>
        <w:spacing w:before="240" w:after="240" w:line="360" w:lineRule="auto"/>
        <w:jc w:val="both"/>
        <w:rPr>
          <w:rFonts w:ascii="Palatino Linotype" w:hAnsi="Palatino Linotype"/>
          <w:b/>
        </w:rPr>
      </w:pPr>
      <w:r w:rsidRPr="00D3672E">
        <w:rPr>
          <w:rFonts w:ascii="Palatino Linotype" w:hAnsi="Palatino Linotype"/>
        </w:rPr>
        <w:t>VISTO</w:t>
      </w:r>
      <w:r w:rsidR="006A2340" w:rsidRPr="00D3672E">
        <w:rPr>
          <w:rFonts w:ascii="Palatino Linotype" w:hAnsi="Palatino Linotype"/>
        </w:rPr>
        <w:t>S</w:t>
      </w:r>
      <w:r w:rsidRPr="00D3672E">
        <w:rPr>
          <w:rFonts w:ascii="Palatino Linotype" w:hAnsi="Palatino Linotype"/>
        </w:rPr>
        <w:t xml:space="preserve"> l</w:t>
      </w:r>
      <w:r w:rsidR="006A2340" w:rsidRPr="00D3672E">
        <w:rPr>
          <w:rFonts w:ascii="Palatino Linotype" w:hAnsi="Palatino Linotype"/>
        </w:rPr>
        <w:t>os</w:t>
      </w:r>
      <w:r w:rsidRPr="00D3672E">
        <w:rPr>
          <w:rFonts w:ascii="Palatino Linotype" w:hAnsi="Palatino Linotype"/>
        </w:rPr>
        <w:t xml:space="preserve"> expediente</w:t>
      </w:r>
      <w:r w:rsidR="006A2340" w:rsidRPr="00D3672E">
        <w:rPr>
          <w:rFonts w:ascii="Palatino Linotype" w:hAnsi="Palatino Linotype"/>
        </w:rPr>
        <w:t>s</w:t>
      </w:r>
      <w:r w:rsidRPr="00D3672E">
        <w:rPr>
          <w:rFonts w:ascii="Palatino Linotype" w:hAnsi="Palatino Linotype"/>
        </w:rPr>
        <w:t xml:space="preserve"> formado</w:t>
      </w:r>
      <w:r w:rsidR="006A2340" w:rsidRPr="00D3672E">
        <w:rPr>
          <w:rFonts w:ascii="Palatino Linotype" w:hAnsi="Palatino Linotype"/>
        </w:rPr>
        <w:t>s</w:t>
      </w:r>
      <w:r w:rsidRPr="00D3672E">
        <w:rPr>
          <w:rFonts w:ascii="Palatino Linotype" w:hAnsi="Palatino Linotype"/>
        </w:rPr>
        <w:t xml:space="preserve"> con motivo de</w:t>
      </w:r>
      <w:r w:rsidR="006A2340" w:rsidRPr="00D3672E">
        <w:rPr>
          <w:rFonts w:ascii="Palatino Linotype" w:hAnsi="Palatino Linotype"/>
        </w:rPr>
        <w:t xml:space="preserve"> </w:t>
      </w:r>
      <w:r w:rsidRPr="00D3672E">
        <w:rPr>
          <w:rFonts w:ascii="Palatino Linotype" w:hAnsi="Palatino Linotype"/>
        </w:rPr>
        <w:t>l</w:t>
      </w:r>
      <w:r w:rsidR="006A2340" w:rsidRPr="00D3672E">
        <w:rPr>
          <w:rFonts w:ascii="Palatino Linotype" w:hAnsi="Palatino Linotype"/>
        </w:rPr>
        <w:t>os</w:t>
      </w:r>
      <w:r w:rsidRPr="00D3672E">
        <w:rPr>
          <w:rFonts w:ascii="Palatino Linotype" w:hAnsi="Palatino Linotype"/>
        </w:rPr>
        <w:t xml:space="preserve"> recurso</w:t>
      </w:r>
      <w:r w:rsidR="006A2340" w:rsidRPr="00D3672E">
        <w:rPr>
          <w:rFonts w:ascii="Palatino Linotype" w:hAnsi="Palatino Linotype"/>
        </w:rPr>
        <w:t>s</w:t>
      </w:r>
      <w:r w:rsidRPr="00D3672E">
        <w:rPr>
          <w:rFonts w:ascii="Palatino Linotype" w:hAnsi="Palatino Linotype"/>
        </w:rPr>
        <w:t xml:space="preserve"> de revisión</w:t>
      </w:r>
      <w:r w:rsidR="006A2340" w:rsidRPr="00D3672E">
        <w:rPr>
          <w:rFonts w:ascii="Palatino Linotype" w:hAnsi="Palatino Linotype"/>
        </w:rPr>
        <w:t xml:space="preserve"> números</w:t>
      </w:r>
      <w:r w:rsidRPr="00D3672E">
        <w:rPr>
          <w:rFonts w:ascii="Palatino Linotype" w:hAnsi="Palatino Linotype"/>
        </w:rPr>
        <w:t xml:space="preserve"> </w:t>
      </w:r>
      <w:r w:rsidR="00EF379D" w:rsidRPr="00D3672E">
        <w:rPr>
          <w:rFonts w:ascii="Palatino Linotype" w:hAnsi="Palatino Linotype"/>
          <w:b/>
          <w:spacing w:val="-20"/>
        </w:rPr>
        <w:t xml:space="preserve">02947/INFOEM/IP/RR/2018, 02948/INFOEM/IP/RR/2018, 02950/INFOEM/IP/RR/2018 y 02951/INFOEM/IP/RR/2018 </w:t>
      </w:r>
      <w:r w:rsidR="00234F85" w:rsidRPr="00D3672E">
        <w:rPr>
          <w:rFonts w:ascii="Palatino Linotype" w:hAnsi="Palatino Linotype"/>
          <w:b/>
          <w:spacing w:val="-20"/>
          <w:sz w:val="22"/>
          <w:szCs w:val="22"/>
        </w:rPr>
        <w:t xml:space="preserve"> </w:t>
      </w:r>
      <w:r w:rsidR="00234F85" w:rsidRPr="00D3672E">
        <w:rPr>
          <w:rFonts w:ascii="Palatino Linotype" w:hAnsi="Palatino Linotype"/>
          <w:b/>
          <w:spacing w:val="-20"/>
        </w:rPr>
        <w:t>acumulados</w:t>
      </w:r>
      <w:r w:rsidRPr="00D3672E">
        <w:rPr>
          <w:rFonts w:ascii="Palatino Linotype" w:hAnsi="Palatino Linotype"/>
        </w:rPr>
        <w:t xml:space="preserve"> promovido</w:t>
      </w:r>
      <w:r w:rsidR="005B59D9" w:rsidRPr="00D3672E">
        <w:rPr>
          <w:rFonts w:ascii="Palatino Linotype" w:hAnsi="Palatino Linotype"/>
        </w:rPr>
        <w:t>s</w:t>
      </w:r>
      <w:r w:rsidRPr="00D3672E">
        <w:rPr>
          <w:rFonts w:ascii="Palatino Linotype" w:hAnsi="Palatino Linotype"/>
        </w:rPr>
        <w:t xml:space="preserve"> por </w:t>
      </w:r>
      <w:r w:rsidR="00A84B59" w:rsidRPr="00D3672E">
        <w:rPr>
          <w:rFonts w:ascii="Palatino Linotype" w:hAnsi="Palatino Linotype"/>
        </w:rPr>
        <w:t>el C.</w:t>
      </w:r>
      <w:r w:rsidR="00D1686D" w:rsidRPr="00D3672E">
        <w:rPr>
          <w:rFonts w:ascii="Palatino Linotype" w:hAnsi="Palatino Linotype"/>
        </w:rPr>
        <w:t xml:space="preserve"> </w:t>
      </w:r>
      <w:proofErr w:type="spellStart"/>
      <w:r w:rsidR="00422D89" w:rsidRPr="00422D89">
        <w:rPr>
          <w:rFonts w:ascii="Palatino Linotype" w:hAnsi="Palatino Linotype"/>
          <w:b/>
        </w:rPr>
        <w:t>xxxxx</w:t>
      </w:r>
      <w:proofErr w:type="spellEnd"/>
      <w:r w:rsidR="00EF379D" w:rsidRPr="00D3672E">
        <w:rPr>
          <w:rFonts w:ascii="Palatino Linotype" w:hAnsi="Palatino Linotype"/>
          <w:b/>
          <w:lang w:val="es-ES_tradnl"/>
        </w:rPr>
        <w:t xml:space="preserve"> </w:t>
      </w:r>
      <w:proofErr w:type="spellStart"/>
      <w:r w:rsidR="00422D89">
        <w:rPr>
          <w:rFonts w:ascii="Palatino Linotype" w:hAnsi="Palatino Linotype"/>
          <w:b/>
          <w:lang w:val="es-ES_tradnl"/>
        </w:rPr>
        <w:t>xxxxxxxxx</w:t>
      </w:r>
      <w:proofErr w:type="spellEnd"/>
      <w:r w:rsidR="00EF379D" w:rsidRPr="00D3672E">
        <w:rPr>
          <w:rFonts w:ascii="Palatino Linotype" w:hAnsi="Palatino Linotype"/>
          <w:b/>
          <w:lang w:val="es-ES_tradnl"/>
        </w:rPr>
        <w:t xml:space="preserve"> </w:t>
      </w:r>
      <w:proofErr w:type="spellStart"/>
      <w:r w:rsidR="00422D89">
        <w:rPr>
          <w:rFonts w:ascii="Palatino Linotype" w:hAnsi="Palatino Linotype"/>
          <w:b/>
          <w:lang w:val="es-ES_tradnl"/>
        </w:rPr>
        <w:t>xxxxxxx</w:t>
      </w:r>
      <w:proofErr w:type="spellEnd"/>
      <w:r w:rsidRPr="00D3672E">
        <w:rPr>
          <w:rFonts w:ascii="Palatino Linotype" w:hAnsi="Palatino Linotype"/>
        </w:rPr>
        <w:t>,</w:t>
      </w:r>
      <w:r w:rsidRPr="00D3672E">
        <w:rPr>
          <w:rFonts w:ascii="Palatino Linotype" w:hAnsi="Palatino Linotype"/>
          <w:b/>
        </w:rPr>
        <w:t xml:space="preserve"> </w:t>
      </w:r>
      <w:r w:rsidR="00234F85" w:rsidRPr="00D3672E">
        <w:rPr>
          <w:rFonts w:ascii="Palatino Linotype" w:hAnsi="Palatino Linotype"/>
        </w:rPr>
        <w:t xml:space="preserve">en </w:t>
      </w:r>
      <w:r w:rsidRPr="00D3672E">
        <w:rPr>
          <w:rFonts w:ascii="Palatino Linotype" w:hAnsi="Palatino Linotype"/>
        </w:rPr>
        <w:t>lo sucesivo</w:t>
      </w:r>
      <w:r w:rsidRPr="00D3672E">
        <w:rPr>
          <w:rFonts w:ascii="Palatino Linotype" w:hAnsi="Palatino Linotype"/>
          <w:b/>
        </w:rPr>
        <w:t xml:space="preserve"> </w:t>
      </w:r>
      <w:r w:rsidR="002154BB" w:rsidRPr="00D3672E">
        <w:rPr>
          <w:rFonts w:ascii="Palatino Linotype" w:hAnsi="Palatino Linotype"/>
          <w:b/>
        </w:rPr>
        <w:t>EL</w:t>
      </w:r>
      <w:r w:rsidR="0008338D" w:rsidRPr="00D3672E">
        <w:rPr>
          <w:rFonts w:ascii="Palatino Linotype" w:hAnsi="Palatino Linotype"/>
          <w:b/>
        </w:rPr>
        <w:t xml:space="preserve"> RECURRENTE</w:t>
      </w:r>
      <w:r w:rsidRPr="00D3672E">
        <w:rPr>
          <w:rFonts w:ascii="Palatino Linotype" w:hAnsi="Palatino Linotype"/>
        </w:rPr>
        <w:t>, en contra de la</w:t>
      </w:r>
      <w:r w:rsidR="00EF379D" w:rsidRPr="00D3672E">
        <w:rPr>
          <w:rFonts w:ascii="Palatino Linotype" w:hAnsi="Palatino Linotype"/>
        </w:rPr>
        <w:t xml:space="preserve">s </w:t>
      </w:r>
      <w:r w:rsidRPr="00D3672E">
        <w:rPr>
          <w:rFonts w:ascii="Palatino Linotype" w:hAnsi="Palatino Linotype"/>
        </w:rPr>
        <w:t>respuesta</w:t>
      </w:r>
      <w:r w:rsidR="00727C6F" w:rsidRPr="00D3672E">
        <w:rPr>
          <w:rFonts w:ascii="Palatino Linotype" w:hAnsi="Palatino Linotype"/>
        </w:rPr>
        <w:t>s</w:t>
      </w:r>
      <w:r w:rsidRPr="00D3672E">
        <w:rPr>
          <w:rFonts w:ascii="Palatino Linotype" w:hAnsi="Palatino Linotype"/>
        </w:rPr>
        <w:t xml:space="preserve"> </w:t>
      </w:r>
      <w:r w:rsidR="00234F85" w:rsidRPr="00D3672E">
        <w:rPr>
          <w:rFonts w:ascii="Palatino Linotype" w:hAnsi="Palatino Linotype"/>
        </w:rPr>
        <w:t>de</w:t>
      </w:r>
      <w:r w:rsidR="002154BB" w:rsidRPr="00D3672E">
        <w:rPr>
          <w:rFonts w:ascii="Palatino Linotype" w:hAnsi="Palatino Linotype"/>
        </w:rPr>
        <w:t>l</w:t>
      </w:r>
      <w:r w:rsidR="00974D4F" w:rsidRPr="00D3672E">
        <w:rPr>
          <w:rFonts w:ascii="Palatino Linotype" w:hAnsi="Palatino Linotype"/>
        </w:rPr>
        <w:t xml:space="preserve"> </w:t>
      </w:r>
      <w:r w:rsidR="00EF379D" w:rsidRPr="00D3672E">
        <w:rPr>
          <w:rFonts w:ascii="Palatino Linotype" w:hAnsi="Palatino Linotype"/>
          <w:b/>
        </w:rPr>
        <w:t xml:space="preserve">Ayuntamiento de </w:t>
      </w:r>
      <w:proofErr w:type="spellStart"/>
      <w:r w:rsidR="00EF379D" w:rsidRPr="00D3672E">
        <w:rPr>
          <w:rFonts w:ascii="Palatino Linotype" w:hAnsi="Palatino Linotype"/>
          <w:b/>
        </w:rPr>
        <w:t>Jilotzingo</w:t>
      </w:r>
      <w:proofErr w:type="spellEnd"/>
      <w:r w:rsidRPr="00D3672E">
        <w:rPr>
          <w:rFonts w:ascii="Palatino Linotype" w:hAnsi="Palatino Linotype"/>
        </w:rPr>
        <w:t xml:space="preserve">, en lo </w:t>
      </w:r>
      <w:r w:rsidR="002154BB" w:rsidRPr="00D3672E">
        <w:rPr>
          <w:rFonts w:ascii="Palatino Linotype" w:hAnsi="Palatino Linotype"/>
        </w:rPr>
        <w:t>subsecuente</w:t>
      </w:r>
      <w:r w:rsidRPr="00D3672E">
        <w:rPr>
          <w:rFonts w:ascii="Palatino Linotype" w:hAnsi="Palatino Linotype"/>
        </w:rPr>
        <w:t xml:space="preserve"> </w:t>
      </w:r>
      <w:r w:rsidRPr="00D3672E">
        <w:rPr>
          <w:rFonts w:ascii="Palatino Linotype" w:hAnsi="Palatino Linotype"/>
          <w:b/>
        </w:rPr>
        <w:t>EL SUJETO OBLIGADO</w:t>
      </w:r>
      <w:r w:rsidRPr="00D3672E">
        <w:rPr>
          <w:rFonts w:ascii="Palatino Linotype" w:hAnsi="Palatino Linotype"/>
        </w:rPr>
        <w:t>,</w:t>
      </w:r>
      <w:r w:rsidRPr="00D3672E">
        <w:rPr>
          <w:rFonts w:ascii="Palatino Linotype" w:hAnsi="Palatino Linotype"/>
          <w:b/>
        </w:rPr>
        <w:t xml:space="preserve"> </w:t>
      </w:r>
      <w:r w:rsidRPr="00D3672E">
        <w:rPr>
          <w:rFonts w:ascii="Palatino Linotype" w:hAnsi="Palatino Linotype"/>
        </w:rPr>
        <w:t>se procede a dictar la presente resolución con base en lo siguiente:</w:t>
      </w:r>
      <w:r w:rsidR="002B7D32" w:rsidRPr="00D3672E">
        <w:rPr>
          <w:rFonts w:ascii="Palatino Linotype" w:hAnsi="Palatino Linotype"/>
        </w:rPr>
        <w:t xml:space="preserve"> </w:t>
      </w:r>
    </w:p>
    <w:p w:rsidR="00A2780F" w:rsidRPr="00D3672E" w:rsidRDefault="00A2780F" w:rsidP="0057168B">
      <w:pPr>
        <w:spacing w:before="240" w:after="240" w:line="360" w:lineRule="auto"/>
        <w:jc w:val="center"/>
        <w:rPr>
          <w:rFonts w:ascii="Palatino Linotype" w:hAnsi="Palatino Linotype"/>
          <w:b/>
          <w:bCs/>
          <w:spacing w:val="60"/>
          <w:sz w:val="28"/>
          <w:szCs w:val="28"/>
          <w:lang w:val="es-ES_tradnl"/>
        </w:rPr>
      </w:pPr>
      <w:r w:rsidRPr="00D3672E">
        <w:rPr>
          <w:rFonts w:ascii="Palatino Linotype" w:hAnsi="Palatino Linotype"/>
          <w:b/>
          <w:bCs/>
          <w:spacing w:val="60"/>
          <w:sz w:val="28"/>
          <w:szCs w:val="28"/>
          <w:lang w:val="es-ES_tradnl"/>
        </w:rPr>
        <w:t>RESULTANDO</w:t>
      </w:r>
    </w:p>
    <w:p w:rsidR="00A2780F" w:rsidRPr="00D3672E" w:rsidRDefault="00A2780F" w:rsidP="0057168B">
      <w:pPr>
        <w:spacing w:before="240" w:after="240" w:line="360" w:lineRule="auto"/>
        <w:jc w:val="both"/>
        <w:rPr>
          <w:rFonts w:ascii="Palatino Linotype" w:hAnsi="Palatino Linotype" w:cs="Arial"/>
        </w:rPr>
      </w:pPr>
      <w:r w:rsidRPr="00D3672E">
        <w:rPr>
          <w:rFonts w:ascii="Palatino Linotype" w:hAnsi="Palatino Linotype"/>
          <w:b/>
          <w:sz w:val="28"/>
          <w:szCs w:val="28"/>
        </w:rPr>
        <w:t>I.</w:t>
      </w:r>
      <w:r w:rsidRPr="00D3672E">
        <w:rPr>
          <w:rFonts w:ascii="Palatino Linotype" w:hAnsi="Palatino Linotype"/>
          <w:b/>
        </w:rPr>
        <w:t xml:space="preserve"> </w:t>
      </w:r>
      <w:r w:rsidR="006D4E3D" w:rsidRPr="00D3672E">
        <w:rPr>
          <w:rFonts w:ascii="Palatino Linotype" w:hAnsi="Palatino Linotype" w:cs="Arial"/>
        </w:rPr>
        <w:t xml:space="preserve">El </w:t>
      </w:r>
      <w:r w:rsidR="00883964" w:rsidRPr="00D3672E">
        <w:rPr>
          <w:rFonts w:ascii="Palatino Linotype" w:hAnsi="Palatino Linotype" w:cs="Arial"/>
        </w:rPr>
        <w:t>treinta de julio</w:t>
      </w:r>
      <w:r w:rsidR="00234F85" w:rsidRPr="00D3672E">
        <w:rPr>
          <w:rFonts w:ascii="Palatino Linotype" w:hAnsi="Palatino Linotype" w:cs="Arial"/>
        </w:rPr>
        <w:t xml:space="preserve"> de dos mil dieciocho</w:t>
      </w:r>
      <w:r w:rsidRPr="00D3672E">
        <w:rPr>
          <w:rFonts w:ascii="Palatino Linotype" w:hAnsi="Palatino Linotype" w:cs="Arial"/>
        </w:rPr>
        <w:t>,</w:t>
      </w:r>
      <w:r w:rsidR="00532734" w:rsidRPr="00D3672E">
        <w:rPr>
          <w:rFonts w:ascii="Palatino Linotype" w:hAnsi="Palatino Linotype" w:cs="Arial"/>
        </w:rPr>
        <w:t xml:space="preserve"> </w:t>
      </w:r>
      <w:r w:rsidR="006D4E3D" w:rsidRPr="00D3672E">
        <w:rPr>
          <w:rFonts w:ascii="Palatino Linotype" w:hAnsi="Palatino Linotype" w:cs="Arial"/>
          <w:b/>
        </w:rPr>
        <w:t>EL</w:t>
      </w:r>
      <w:r w:rsidR="0008338D" w:rsidRPr="00D3672E">
        <w:rPr>
          <w:rFonts w:ascii="Palatino Linotype" w:hAnsi="Palatino Linotype" w:cs="Arial"/>
          <w:b/>
        </w:rPr>
        <w:t xml:space="preserve"> RECURRENTE</w:t>
      </w:r>
      <w:r w:rsidRPr="00D3672E">
        <w:rPr>
          <w:rFonts w:ascii="Palatino Linotype" w:hAnsi="Palatino Linotype" w:cs="Arial"/>
          <w:b/>
        </w:rPr>
        <w:t xml:space="preserve"> </w:t>
      </w:r>
      <w:r w:rsidRPr="00D3672E">
        <w:rPr>
          <w:rFonts w:ascii="Palatino Linotype" w:hAnsi="Palatino Linotype" w:cs="Arial"/>
          <w:lang w:val="es-ES_tradnl"/>
        </w:rPr>
        <w:t>presentó a través del</w:t>
      </w:r>
      <w:r w:rsidRPr="00D3672E">
        <w:rPr>
          <w:rFonts w:ascii="Palatino Linotype" w:hAnsi="Palatino Linotype" w:cs="Arial"/>
          <w:b/>
          <w:lang w:val="es-ES_tradnl"/>
        </w:rPr>
        <w:t xml:space="preserve"> </w:t>
      </w:r>
      <w:r w:rsidRPr="00D3672E">
        <w:rPr>
          <w:rFonts w:ascii="Palatino Linotype" w:hAnsi="Palatino Linotype" w:cs="Arial"/>
        </w:rPr>
        <w:t xml:space="preserve">Sistema de Acceso a la Información Mexiquense en lo sucesivo </w:t>
      </w:r>
      <w:r w:rsidRPr="00D3672E">
        <w:rPr>
          <w:rFonts w:ascii="Palatino Linotype" w:hAnsi="Palatino Linotype" w:cs="Arial"/>
          <w:b/>
        </w:rPr>
        <w:t>SAIMEX</w:t>
      </w:r>
      <w:r w:rsidRPr="00D3672E">
        <w:rPr>
          <w:rFonts w:ascii="Palatino Linotype" w:hAnsi="Palatino Linotype" w:cs="Arial"/>
        </w:rPr>
        <w:t xml:space="preserve"> ante </w:t>
      </w:r>
      <w:r w:rsidRPr="00D3672E">
        <w:rPr>
          <w:rFonts w:ascii="Palatino Linotype" w:hAnsi="Palatino Linotype" w:cs="Arial"/>
          <w:b/>
        </w:rPr>
        <w:t>EL SUJETO OBLIGADO</w:t>
      </w:r>
      <w:r w:rsidRPr="00D3672E">
        <w:rPr>
          <w:rFonts w:ascii="Palatino Linotype" w:hAnsi="Palatino Linotype" w:cs="Arial"/>
        </w:rPr>
        <w:t>, la</w:t>
      </w:r>
      <w:r w:rsidR="007B7F8A" w:rsidRPr="00D3672E">
        <w:rPr>
          <w:rFonts w:ascii="Palatino Linotype" w:hAnsi="Palatino Linotype" w:cs="Arial"/>
        </w:rPr>
        <w:t>s</w:t>
      </w:r>
      <w:r w:rsidRPr="00D3672E">
        <w:rPr>
          <w:rFonts w:ascii="Palatino Linotype" w:hAnsi="Palatino Linotype" w:cs="Arial"/>
          <w:b/>
        </w:rPr>
        <w:t xml:space="preserve"> </w:t>
      </w:r>
      <w:r w:rsidRPr="00D3672E">
        <w:rPr>
          <w:rFonts w:ascii="Palatino Linotype" w:hAnsi="Palatino Linotype" w:cs="Arial"/>
        </w:rPr>
        <w:t>solicitud</w:t>
      </w:r>
      <w:r w:rsidR="007B7F8A" w:rsidRPr="00D3672E">
        <w:rPr>
          <w:rFonts w:ascii="Palatino Linotype" w:hAnsi="Palatino Linotype" w:cs="Arial"/>
        </w:rPr>
        <w:t>es</w:t>
      </w:r>
      <w:r w:rsidRPr="00D3672E">
        <w:rPr>
          <w:rFonts w:ascii="Palatino Linotype" w:hAnsi="Palatino Linotype" w:cs="Arial"/>
        </w:rPr>
        <w:t xml:space="preserve"> de acceso a la información pública a la</w:t>
      </w:r>
      <w:r w:rsidR="007B7F8A" w:rsidRPr="00D3672E">
        <w:rPr>
          <w:rFonts w:ascii="Palatino Linotype" w:hAnsi="Palatino Linotype" w:cs="Arial"/>
        </w:rPr>
        <w:t>s</w:t>
      </w:r>
      <w:r w:rsidRPr="00D3672E">
        <w:rPr>
          <w:rFonts w:ascii="Palatino Linotype" w:hAnsi="Palatino Linotype" w:cs="Arial"/>
        </w:rPr>
        <w:t xml:space="preserve"> que se le</w:t>
      </w:r>
      <w:r w:rsidR="007B7F8A" w:rsidRPr="00D3672E">
        <w:rPr>
          <w:rFonts w:ascii="Palatino Linotype" w:hAnsi="Palatino Linotype" w:cs="Arial"/>
        </w:rPr>
        <w:t>s</w:t>
      </w:r>
      <w:r w:rsidRPr="00D3672E">
        <w:rPr>
          <w:rFonts w:ascii="Palatino Linotype" w:hAnsi="Palatino Linotype" w:cs="Arial"/>
        </w:rPr>
        <w:t xml:space="preserve"> asignó l</w:t>
      </w:r>
      <w:r w:rsidR="007B7F8A" w:rsidRPr="00D3672E">
        <w:rPr>
          <w:rFonts w:ascii="Palatino Linotype" w:hAnsi="Palatino Linotype" w:cs="Arial"/>
        </w:rPr>
        <w:t>os</w:t>
      </w:r>
      <w:r w:rsidRPr="00D3672E">
        <w:rPr>
          <w:rFonts w:ascii="Palatino Linotype" w:hAnsi="Palatino Linotype" w:cs="Arial"/>
        </w:rPr>
        <w:t xml:space="preserve"> número</w:t>
      </w:r>
      <w:r w:rsidR="007B7F8A" w:rsidRPr="00D3672E">
        <w:rPr>
          <w:rFonts w:ascii="Palatino Linotype" w:hAnsi="Palatino Linotype" w:cs="Arial"/>
        </w:rPr>
        <w:t>s de expedientes que se señalan en la tabla siguiente</w:t>
      </w:r>
      <w:r w:rsidRPr="00D3672E">
        <w:rPr>
          <w:rFonts w:ascii="Palatino Linotype" w:hAnsi="Palatino Linotype" w:cs="Arial"/>
        </w:rPr>
        <w:t xml:space="preserve">, </w:t>
      </w:r>
      <w:r w:rsidR="00524BEC" w:rsidRPr="00D3672E">
        <w:rPr>
          <w:rFonts w:ascii="Palatino Linotype" w:hAnsi="Palatino Linotype" w:cs="Arial"/>
        </w:rPr>
        <w:t>aunado a</w:t>
      </w:r>
      <w:r w:rsidR="007B7F8A" w:rsidRPr="00D3672E">
        <w:rPr>
          <w:rFonts w:ascii="Palatino Linotype" w:hAnsi="Palatino Linotype" w:cs="Arial"/>
        </w:rPr>
        <w:t xml:space="preserve"> los números </w:t>
      </w:r>
      <w:r w:rsidR="00D172BA" w:rsidRPr="00D3672E">
        <w:rPr>
          <w:rFonts w:ascii="Palatino Linotype" w:hAnsi="Palatino Linotype" w:cs="Arial"/>
        </w:rPr>
        <w:t>del recurso que les correspondió</w:t>
      </w:r>
      <w:r w:rsidR="007B7F8A" w:rsidRPr="00D3672E">
        <w:rPr>
          <w:rFonts w:ascii="Palatino Linotype" w:hAnsi="Palatino Linotype" w:cs="Arial"/>
        </w:rPr>
        <w:t xml:space="preserve"> y lo solicitado en cada una de ellas</w:t>
      </w:r>
      <w:r w:rsidRPr="00D3672E">
        <w:rPr>
          <w:rFonts w:ascii="Palatino Linotype" w:hAnsi="Palatino Linotype" w:cs="Arial"/>
        </w:rPr>
        <w:t>:</w:t>
      </w:r>
      <w:r w:rsidR="007B7F8A" w:rsidRPr="00D3672E">
        <w:rPr>
          <w:rFonts w:ascii="Palatino Linotype" w:hAnsi="Palatino Linotype" w:cs="Arial"/>
        </w:rPr>
        <w:t xml:space="preserve"> </w:t>
      </w:r>
    </w:p>
    <w:tbl>
      <w:tblPr>
        <w:tblW w:w="905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47"/>
        <w:gridCol w:w="2353"/>
        <w:gridCol w:w="4252"/>
      </w:tblGrid>
      <w:tr w:rsidR="007B7F8A" w:rsidRPr="00D3672E" w:rsidTr="004672DC">
        <w:trPr>
          <w:trHeight w:val="540"/>
        </w:trPr>
        <w:tc>
          <w:tcPr>
            <w:tcW w:w="2447" w:type="dxa"/>
            <w:shd w:val="clear" w:color="000000" w:fill="D9D9D9"/>
          </w:tcPr>
          <w:p w:rsidR="007B7F8A" w:rsidRPr="00D3672E" w:rsidRDefault="001972E7" w:rsidP="0057168B">
            <w:pPr>
              <w:spacing w:before="240" w:after="240"/>
              <w:jc w:val="center"/>
              <w:rPr>
                <w:rFonts w:ascii="Palatino Linotype" w:hAnsi="Palatino Linotype"/>
                <w:b/>
                <w:color w:val="000000"/>
                <w:sz w:val="20"/>
                <w:szCs w:val="20"/>
                <w:lang w:eastAsia="es-MX"/>
              </w:rPr>
            </w:pPr>
            <w:r w:rsidRPr="00D3672E">
              <w:rPr>
                <w:rFonts w:ascii="Palatino Linotype" w:hAnsi="Palatino Linotype"/>
                <w:b/>
                <w:color w:val="000000"/>
                <w:sz w:val="20"/>
                <w:szCs w:val="20"/>
                <w:lang w:eastAsia="es-MX"/>
              </w:rPr>
              <w:t>No</w:t>
            </w:r>
            <w:r w:rsidR="007B7F8A" w:rsidRPr="00D3672E">
              <w:rPr>
                <w:rFonts w:ascii="Palatino Linotype" w:hAnsi="Palatino Linotype"/>
                <w:b/>
                <w:color w:val="000000"/>
                <w:sz w:val="20"/>
                <w:szCs w:val="20"/>
                <w:lang w:eastAsia="es-MX"/>
              </w:rPr>
              <w:t>. DE SOLICITUD</w:t>
            </w:r>
          </w:p>
        </w:tc>
        <w:tc>
          <w:tcPr>
            <w:tcW w:w="2353" w:type="dxa"/>
            <w:shd w:val="clear" w:color="000000" w:fill="D9D9D9"/>
          </w:tcPr>
          <w:p w:rsidR="007B7F8A" w:rsidRPr="00D3672E" w:rsidRDefault="001972E7" w:rsidP="0057168B">
            <w:pPr>
              <w:spacing w:before="240" w:after="240"/>
              <w:jc w:val="center"/>
              <w:rPr>
                <w:rFonts w:ascii="Palatino Linotype" w:hAnsi="Palatino Linotype"/>
                <w:b/>
                <w:color w:val="000000"/>
                <w:sz w:val="20"/>
                <w:szCs w:val="20"/>
                <w:lang w:eastAsia="es-MX"/>
              </w:rPr>
            </w:pPr>
            <w:r w:rsidRPr="00D3672E">
              <w:rPr>
                <w:rFonts w:ascii="Palatino Linotype" w:hAnsi="Palatino Linotype"/>
                <w:b/>
                <w:color w:val="000000"/>
                <w:sz w:val="20"/>
                <w:szCs w:val="20"/>
                <w:lang w:eastAsia="es-MX"/>
              </w:rPr>
              <w:t>No</w:t>
            </w:r>
            <w:r w:rsidR="007B7F8A" w:rsidRPr="00D3672E">
              <w:rPr>
                <w:rFonts w:ascii="Palatino Linotype" w:hAnsi="Palatino Linotype"/>
                <w:b/>
                <w:color w:val="000000"/>
                <w:sz w:val="20"/>
                <w:szCs w:val="20"/>
                <w:lang w:eastAsia="es-MX"/>
              </w:rPr>
              <w:t>. DE RECURSO</w:t>
            </w:r>
          </w:p>
        </w:tc>
        <w:tc>
          <w:tcPr>
            <w:tcW w:w="4252" w:type="dxa"/>
            <w:shd w:val="clear" w:color="000000" w:fill="D9D9D9"/>
            <w:vAlign w:val="center"/>
            <w:hideMark/>
          </w:tcPr>
          <w:p w:rsidR="007B7F8A" w:rsidRPr="00D3672E" w:rsidRDefault="007B7F8A" w:rsidP="0057168B">
            <w:pPr>
              <w:spacing w:before="240" w:after="240"/>
              <w:jc w:val="center"/>
              <w:rPr>
                <w:rFonts w:ascii="Palatino Linotype" w:hAnsi="Palatino Linotype"/>
                <w:b/>
                <w:color w:val="000000"/>
                <w:sz w:val="20"/>
                <w:szCs w:val="20"/>
                <w:lang w:eastAsia="es-MX"/>
              </w:rPr>
            </w:pPr>
            <w:r w:rsidRPr="00D3672E">
              <w:rPr>
                <w:rFonts w:ascii="Palatino Linotype" w:hAnsi="Palatino Linotype"/>
                <w:b/>
                <w:color w:val="000000"/>
                <w:sz w:val="20"/>
                <w:szCs w:val="20"/>
                <w:lang w:eastAsia="es-MX"/>
              </w:rPr>
              <w:t>SOLICITUD</w:t>
            </w:r>
          </w:p>
        </w:tc>
      </w:tr>
      <w:tr w:rsidR="007B7F8A" w:rsidRPr="00D3672E" w:rsidTr="004672DC">
        <w:trPr>
          <w:trHeight w:val="960"/>
        </w:trPr>
        <w:tc>
          <w:tcPr>
            <w:tcW w:w="2447" w:type="dxa"/>
          </w:tcPr>
          <w:p w:rsidR="007B7F8A"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00043/JILOTZIN/IP/2018</w:t>
            </w:r>
          </w:p>
        </w:tc>
        <w:tc>
          <w:tcPr>
            <w:tcW w:w="2353" w:type="dxa"/>
          </w:tcPr>
          <w:p w:rsidR="007B7F8A"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02947/INFOEM/IP/RR/2018</w:t>
            </w:r>
          </w:p>
        </w:tc>
        <w:tc>
          <w:tcPr>
            <w:tcW w:w="4252" w:type="dxa"/>
            <w:shd w:val="clear" w:color="auto" w:fill="auto"/>
            <w:vAlign w:val="center"/>
          </w:tcPr>
          <w:p w:rsidR="007B7F8A" w:rsidRPr="00D3672E" w:rsidRDefault="00883964" w:rsidP="0057168B">
            <w:pPr>
              <w:jc w:val="both"/>
              <w:rPr>
                <w:rFonts w:ascii="Palatino Linotype" w:hAnsi="Palatino Linotype"/>
                <w:i/>
                <w:color w:val="000000"/>
                <w:sz w:val="20"/>
                <w:szCs w:val="20"/>
                <w:lang w:eastAsia="es-MX"/>
              </w:rPr>
            </w:pPr>
            <w:r w:rsidRPr="00D3672E">
              <w:rPr>
                <w:rFonts w:ascii="Palatino Linotype" w:hAnsi="Palatino Linotype"/>
                <w:i/>
                <w:color w:val="000000"/>
                <w:sz w:val="20"/>
                <w:szCs w:val="20"/>
                <w:lang w:eastAsia="es-MX"/>
              </w:rPr>
              <w:t xml:space="preserve">“buen </w:t>
            </w:r>
            <w:proofErr w:type="spellStart"/>
            <w:r w:rsidRPr="00D3672E">
              <w:rPr>
                <w:rFonts w:ascii="Palatino Linotype" w:hAnsi="Palatino Linotype"/>
                <w:i/>
                <w:color w:val="000000"/>
                <w:sz w:val="20"/>
                <w:szCs w:val="20"/>
                <w:lang w:eastAsia="es-MX"/>
              </w:rPr>
              <w:t>dia</w:t>
            </w:r>
            <w:proofErr w:type="spellEnd"/>
            <w:r w:rsidRPr="00D3672E">
              <w:rPr>
                <w:rFonts w:ascii="Palatino Linotype" w:hAnsi="Palatino Linotype"/>
                <w:i/>
                <w:color w:val="000000"/>
                <w:sz w:val="20"/>
                <w:szCs w:val="20"/>
                <w:lang w:eastAsia="es-MX"/>
              </w:rPr>
              <w:t xml:space="preserve"> </w:t>
            </w:r>
            <w:proofErr w:type="spellStart"/>
            <w:r w:rsidRPr="00D3672E">
              <w:rPr>
                <w:rFonts w:ascii="Palatino Linotype" w:hAnsi="Palatino Linotype"/>
                <w:i/>
                <w:color w:val="000000"/>
                <w:sz w:val="20"/>
                <w:szCs w:val="20"/>
                <w:lang w:eastAsia="es-MX"/>
              </w:rPr>
              <w:t>seran</w:t>
            </w:r>
            <w:proofErr w:type="spellEnd"/>
            <w:r w:rsidRPr="00D3672E">
              <w:rPr>
                <w:rFonts w:ascii="Palatino Linotype" w:hAnsi="Palatino Linotype"/>
                <w:i/>
                <w:color w:val="000000"/>
                <w:sz w:val="20"/>
                <w:szCs w:val="20"/>
                <w:lang w:eastAsia="es-MX"/>
              </w:rPr>
              <w:t xml:space="preserve"> tan amables de </w:t>
            </w:r>
            <w:proofErr w:type="spellStart"/>
            <w:r w:rsidRPr="00D3672E">
              <w:rPr>
                <w:rFonts w:ascii="Palatino Linotype" w:hAnsi="Palatino Linotype"/>
                <w:i/>
                <w:color w:val="000000"/>
                <w:sz w:val="20"/>
                <w:szCs w:val="20"/>
                <w:lang w:eastAsia="es-MX"/>
              </w:rPr>
              <w:t>informame</w:t>
            </w:r>
            <w:proofErr w:type="spellEnd"/>
            <w:r w:rsidRPr="00D3672E">
              <w:rPr>
                <w:rFonts w:ascii="Palatino Linotype" w:hAnsi="Palatino Linotype"/>
                <w:i/>
                <w:color w:val="000000"/>
                <w:sz w:val="20"/>
                <w:szCs w:val="20"/>
                <w:lang w:eastAsia="es-MX"/>
              </w:rPr>
              <w:t xml:space="preserve"> cual es el estatus de la obra denomina RIVERA DEL RIO REALIZADA EN EL 2017 EN EL MUNICIPIO DE JILOTZINGO, TAMBIE ME PODRAN ENVIAR EL CONTRATO DE LA ADJUDICACION.</w:t>
            </w:r>
            <w:r w:rsidR="00F524A4" w:rsidRPr="00D3672E">
              <w:rPr>
                <w:rFonts w:ascii="Palatino Linotype" w:hAnsi="Palatino Linotype"/>
                <w:i/>
                <w:color w:val="000000"/>
                <w:sz w:val="20"/>
                <w:szCs w:val="20"/>
                <w:lang w:eastAsia="es-MX"/>
              </w:rPr>
              <w:t>” (Sic)</w:t>
            </w:r>
          </w:p>
        </w:tc>
      </w:tr>
      <w:tr w:rsidR="00883964" w:rsidRPr="00D3672E" w:rsidTr="004672DC">
        <w:trPr>
          <w:trHeight w:val="960"/>
        </w:trPr>
        <w:tc>
          <w:tcPr>
            <w:tcW w:w="2447" w:type="dxa"/>
          </w:tcPr>
          <w:p w:rsidR="00883964"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lastRenderedPageBreak/>
              <w:t>00045/JILOTZIN/IP/2018</w:t>
            </w:r>
          </w:p>
        </w:tc>
        <w:tc>
          <w:tcPr>
            <w:tcW w:w="2353" w:type="dxa"/>
          </w:tcPr>
          <w:p w:rsidR="00883964"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02948/INFOEM/IP/RR/2018</w:t>
            </w:r>
          </w:p>
        </w:tc>
        <w:tc>
          <w:tcPr>
            <w:tcW w:w="4252" w:type="dxa"/>
            <w:shd w:val="clear" w:color="auto" w:fill="auto"/>
            <w:vAlign w:val="center"/>
          </w:tcPr>
          <w:p w:rsidR="00883964" w:rsidRPr="00D3672E" w:rsidRDefault="00883964" w:rsidP="0057168B">
            <w:pPr>
              <w:jc w:val="both"/>
              <w:rPr>
                <w:rFonts w:ascii="Palatino Linotype" w:hAnsi="Palatino Linotype"/>
                <w:i/>
                <w:color w:val="000000"/>
                <w:sz w:val="20"/>
                <w:szCs w:val="20"/>
                <w:lang w:eastAsia="es-MX"/>
              </w:rPr>
            </w:pPr>
            <w:r w:rsidRPr="00D3672E">
              <w:rPr>
                <w:rFonts w:ascii="Palatino Linotype" w:hAnsi="Palatino Linotype"/>
                <w:i/>
                <w:color w:val="000000"/>
                <w:sz w:val="20"/>
                <w:szCs w:val="20"/>
                <w:lang w:eastAsia="es-MX"/>
              </w:rPr>
              <w:t xml:space="preserve">“RELACION A LA OBRA DENOMINADA RIVERA DEL RIO TERMINADA EN EL PERIODO </w:t>
            </w:r>
            <w:proofErr w:type="gramStart"/>
            <w:r w:rsidRPr="00D3672E">
              <w:rPr>
                <w:rFonts w:ascii="Palatino Linotype" w:hAnsi="Palatino Linotype"/>
                <w:i/>
                <w:color w:val="000000"/>
                <w:sz w:val="20"/>
                <w:szCs w:val="20"/>
                <w:lang w:eastAsia="es-MX"/>
              </w:rPr>
              <w:t>2017 ,</w:t>
            </w:r>
            <w:proofErr w:type="gramEnd"/>
            <w:r w:rsidRPr="00D3672E">
              <w:rPr>
                <w:rFonts w:ascii="Palatino Linotype" w:hAnsi="Palatino Linotype"/>
                <w:i/>
                <w:color w:val="000000"/>
                <w:sz w:val="20"/>
                <w:szCs w:val="20"/>
                <w:lang w:eastAsia="es-MX"/>
              </w:rPr>
              <w:t xml:space="preserve"> FAVOR DE ENVIAR LAS ESTIMACIONES CORRESPONDIENTES A LA OBRA EN MENCION . ASI COMO COPIA DE LAS FACTURAS DE PAGO. </w:t>
            </w:r>
            <w:proofErr w:type="gramStart"/>
            <w:r w:rsidRPr="00D3672E">
              <w:rPr>
                <w:rFonts w:ascii="Palatino Linotype" w:hAnsi="Palatino Linotype"/>
                <w:i/>
                <w:color w:val="000000"/>
                <w:sz w:val="20"/>
                <w:szCs w:val="20"/>
                <w:lang w:eastAsia="es-MX"/>
              </w:rPr>
              <w:t>ANTICIPOS ,</w:t>
            </w:r>
            <w:proofErr w:type="gramEnd"/>
            <w:r w:rsidRPr="00D3672E">
              <w:rPr>
                <w:rFonts w:ascii="Palatino Linotype" w:hAnsi="Palatino Linotype"/>
                <w:i/>
                <w:color w:val="000000"/>
                <w:sz w:val="20"/>
                <w:szCs w:val="20"/>
                <w:lang w:eastAsia="es-MX"/>
              </w:rPr>
              <w:t xml:space="preserve"> ESTIMACION Y FINIQUITO.” (Sic)</w:t>
            </w:r>
          </w:p>
        </w:tc>
      </w:tr>
      <w:tr w:rsidR="00883964" w:rsidRPr="00D3672E" w:rsidTr="004672DC">
        <w:trPr>
          <w:trHeight w:val="960"/>
        </w:trPr>
        <w:tc>
          <w:tcPr>
            <w:tcW w:w="2447" w:type="dxa"/>
          </w:tcPr>
          <w:p w:rsidR="00883964"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00046/JILOTZIN/IP/2018</w:t>
            </w:r>
          </w:p>
        </w:tc>
        <w:tc>
          <w:tcPr>
            <w:tcW w:w="2353" w:type="dxa"/>
          </w:tcPr>
          <w:p w:rsidR="00883964"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02950/INFOEM/IP/RR/2018</w:t>
            </w:r>
          </w:p>
        </w:tc>
        <w:tc>
          <w:tcPr>
            <w:tcW w:w="4252" w:type="dxa"/>
            <w:shd w:val="clear" w:color="auto" w:fill="auto"/>
            <w:vAlign w:val="center"/>
          </w:tcPr>
          <w:p w:rsidR="00883964" w:rsidRPr="00D3672E" w:rsidRDefault="00883964" w:rsidP="0057168B">
            <w:pPr>
              <w:jc w:val="both"/>
              <w:rPr>
                <w:rFonts w:ascii="Palatino Linotype" w:hAnsi="Palatino Linotype"/>
                <w:i/>
                <w:color w:val="000000"/>
                <w:sz w:val="20"/>
                <w:szCs w:val="20"/>
                <w:lang w:eastAsia="es-MX"/>
              </w:rPr>
            </w:pPr>
            <w:r w:rsidRPr="00D3672E">
              <w:rPr>
                <w:rFonts w:ascii="Palatino Linotype" w:hAnsi="Palatino Linotype"/>
                <w:i/>
                <w:color w:val="000000"/>
                <w:sz w:val="20"/>
                <w:szCs w:val="20"/>
                <w:lang w:eastAsia="es-MX"/>
              </w:rPr>
              <w:t xml:space="preserve">“EN RELACION A LA OBRA DENOMINA RIVERA DEL RIO CONTRATADA EN EL PERIODO 2016 Y CONCLUIDA EN EL 2017, ME PODRAN ENVIAR POR EL AVCTA DE CABILDO DONDE SE AUTORIZO QUE </w:t>
            </w:r>
            <w:proofErr w:type="spellStart"/>
            <w:r w:rsidRPr="00D3672E">
              <w:rPr>
                <w:rFonts w:ascii="Palatino Linotype" w:hAnsi="Palatino Linotype"/>
                <w:i/>
                <w:color w:val="000000"/>
                <w:sz w:val="20"/>
                <w:szCs w:val="20"/>
                <w:lang w:eastAsia="es-MX"/>
              </w:rPr>
              <w:t>QUE</w:t>
            </w:r>
            <w:proofErr w:type="spellEnd"/>
            <w:r w:rsidRPr="00D3672E">
              <w:rPr>
                <w:rFonts w:ascii="Palatino Linotype" w:hAnsi="Palatino Linotype"/>
                <w:i/>
                <w:color w:val="000000"/>
                <w:sz w:val="20"/>
                <w:szCs w:val="20"/>
                <w:lang w:eastAsia="es-MX"/>
              </w:rPr>
              <w:t xml:space="preserve"> LA OBRA SE ADJUDICAR DIRECTAMENTE , TAMBIEN ME PODRAN ENVIAR EL ACTA DEL COMITE DE OBRAS DONDE ACEPTAN LA ADJUDICACION, CONTRATO DE LA OBRA , ACTA FINIQUITO DE LOS TRABAJOS, ” (Sic)</w:t>
            </w:r>
          </w:p>
        </w:tc>
      </w:tr>
      <w:tr w:rsidR="00883964" w:rsidRPr="00D3672E" w:rsidTr="004672DC">
        <w:trPr>
          <w:trHeight w:val="960"/>
        </w:trPr>
        <w:tc>
          <w:tcPr>
            <w:tcW w:w="2447" w:type="dxa"/>
          </w:tcPr>
          <w:p w:rsidR="00883964"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00047/JILOTZIN/IP/2018</w:t>
            </w:r>
          </w:p>
        </w:tc>
        <w:tc>
          <w:tcPr>
            <w:tcW w:w="2353" w:type="dxa"/>
          </w:tcPr>
          <w:p w:rsidR="00883964" w:rsidRPr="00D3672E" w:rsidRDefault="00883964" w:rsidP="0057168B">
            <w:pPr>
              <w:spacing w:before="240" w:after="240"/>
              <w:jc w:val="center"/>
              <w:rPr>
                <w:rFonts w:ascii="Palatino Linotype" w:hAnsi="Palatino Linotype"/>
                <w:color w:val="000000"/>
                <w:sz w:val="18"/>
                <w:szCs w:val="18"/>
                <w:lang w:eastAsia="es-MX"/>
              </w:rPr>
            </w:pPr>
            <w:r w:rsidRPr="00D3672E">
              <w:rPr>
                <w:rFonts w:ascii="Palatino Linotype" w:hAnsi="Palatino Linotype"/>
                <w:color w:val="000000"/>
                <w:sz w:val="18"/>
                <w:szCs w:val="18"/>
                <w:lang w:eastAsia="es-MX"/>
              </w:rPr>
              <w:t>02951/INFOEM/IP/RR/2018</w:t>
            </w:r>
          </w:p>
        </w:tc>
        <w:tc>
          <w:tcPr>
            <w:tcW w:w="4252" w:type="dxa"/>
            <w:shd w:val="clear" w:color="auto" w:fill="auto"/>
            <w:vAlign w:val="center"/>
          </w:tcPr>
          <w:p w:rsidR="00883964" w:rsidRPr="00D3672E" w:rsidRDefault="00883964" w:rsidP="0057168B">
            <w:pPr>
              <w:jc w:val="both"/>
              <w:rPr>
                <w:rFonts w:ascii="Palatino Linotype" w:hAnsi="Palatino Linotype"/>
                <w:i/>
                <w:color w:val="000000"/>
                <w:sz w:val="20"/>
                <w:szCs w:val="20"/>
                <w:lang w:eastAsia="es-MX"/>
              </w:rPr>
            </w:pPr>
            <w:r w:rsidRPr="00D3672E">
              <w:rPr>
                <w:rFonts w:ascii="Palatino Linotype" w:hAnsi="Palatino Linotype"/>
                <w:i/>
                <w:color w:val="000000"/>
                <w:sz w:val="20"/>
                <w:szCs w:val="20"/>
                <w:lang w:eastAsia="es-MX"/>
              </w:rPr>
              <w:t xml:space="preserve">“EN RELACION A LA OBRA DENOMINA RIVERA DEL RIO CONTRATADA EN EL PERIODO 2016 Y CONCLUIDA EN EL 2017, ME PODRAN ENVIAR POR EL AVCTA DE CABILDO DONDE SE AUTORIZO QUE </w:t>
            </w:r>
            <w:proofErr w:type="spellStart"/>
            <w:r w:rsidRPr="00D3672E">
              <w:rPr>
                <w:rFonts w:ascii="Palatino Linotype" w:hAnsi="Palatino Linotype"/>
                <w:i/>
                <w:color w:val="000000"/>
                <w:sz w:val="20"/>
                <w:szCs w:val="20"/>
                <w:lang w:eastAsia="es-MX"/>
              </w:rPr>
              <w:t>QUE</w:t>
            </w:r>
            <w:proofErr w:type="spellEnd"/>
            <w:r w:rsidRPr="00D3672E">
              <w:rPr>
                <w:rFonts w:ascii="Palatino Linotype" w:hAnsi="Palatino Linotype"/>
                <w:i/>
                <w:color w:val="000000"/>
                <w:sz w:val="20"/>
                <w:szCs w:val="20"/>
                <w:lang w:eastAsia="es-MX"/>
              </w:rPr>
              <w:t xml:space="preserve"> LA OBRA SE ADJUDICAR DIRECTAMENTE , TAMBIEN ME PODRAN ENVIAR EL ACTA DEL COMITE DE OBRAS DONDE ACEPTAN LA ADJUDICACION, CONTRATO DE LA OBRA , ACTA FINIQUITO DE LOS TRABAJOS, ” (Sic)</w:t>
            </w:r>
          </w:p>
        </w:tc>
      </w:tr>
    </w:tbl>
    <w:p w:rsidR="00A2780F" w:rsidRPr="00D3672E" w:rsidRDefault="00A2780F" w:rsidP="0057168B">
      <w:pPr>
        <w:spacing w:before="240" w:after="240" w:line="360" w:lineRule="auto"/>
        <w:ind w:right="-162"/>
        <w:jc w:val="both"/>
        <w:rPr>
          <w:rFonts w:ascii="Palatino Linotype" w:hAnsi="Palatino Linotype" w:cs="Arial"/>
          <w:b/>
          <w:lang w:val="es-ES_tradnl"/>
        </w:rPr>
      </w:pPr>
      <w:r w:rsidRPr="00D3672E">
        <w:rPr>
          <w:rFonts w:ascii="Palatino Linotype" w:hAnsi="Palatino Linotype" w:cs="Arial"/>
          <w:b/>
          <w:lang w:val="es-ES_tradnl"/>
        </w:rPr>
        <w:t>MODALIDAD DE ENTREGA:</w:t>
      </w:r>
      <w:r w:rsidRPr="00D3672E">
        <w:rPr>
          <w:rFonts w:ascii="Palatino Linotype" w:hAnsi="Palatino Linotype" w:cs="Arial"/>
          <w:lang w:val="es-ES_tradnl"/>
        </w:rPr>
        <w:t xml:space="preserve"> </w:t>
      </w:r>
      <w:r w:rsidR="00883964" w:rsidRPr="00D3672E">
        <w:rPr>
          <w:rFonts w:ascii="Palatino Linotype" w:hAnsi="Palatino Linotype" w:cs="Arial"/>
          <w:lang w:val="es-ES_tradnl"/>
        </w:rPr>
        <w:t>En copias simples con costo</w:t>
      </w:r>
      <w:r w:rsidRPr="00D3672E">
        <w:rPr>
          <w:rFonts w:ascii="Palatino Linotype" w:hAnsi="Palatino Linotype" w:cs="Arial"/>
          <w:lang w:val="es-ES_tradnl"/>
        </w:rPr>
        <w:t>.</w:t>
      </w:r>
      <w:r w:rsidRPr="00D3672E">
        <w:rPr>
          <w:rFonts w:ascii="Palatino Linotype" w:hAnsi="Palatino Linotype" w:cs="Arial"/>
          <w:b/>
          <w:lang w:val="es-ES_tradnl"/>
        </w:rPr>
        <w:t xml:space="preserve"> </w:t>
      </w:r>
    </w:p>
    <w:p w:rsidR="007443A9" w:rsidRPr="00D3672E" w:rsidRDefault="00532734" w:rsidP="0057168B">
      <w:pPr>
        <w:spacing w:before="240" w:after="240" w:line="360" w:lineRule="auto"/>
        <w:jc w:val="both"/>
        <w:rPr>
          <w:rFonts w:ascii="Palatino Linotype" w:hAnsi="Palatino Linotype" w:cs="Arial"/>
        </w:rPr>
      </w:pPr>
      <w:r w:rsidRPr="00D3672E">
        <w:rPr>
          <w:rFonts w:ascii="Palatino Linotype" w:hAnsi="Palatino Linotype" w:cs="Arial"/>
          <w:b/>
          <w:sz w:val="28"/>
          <w:szCs w:val="28"/>
          <w:lang w:val="es-ES_tradnl"/>
        </w:rPr>
        <w:t>II.</w:t>
      </w:r>
      <w:r w:rsidR="007443A9" w:rsidRPr="00D3672E">
        <w:rPr>
          <w:rFonts w:ascii="Palatino Linotype" w:hAnsi="Palatino Linotype" w:cs="Arial"/>
          <w:b/>
          <w:lang w:val="es-ES_tradnl"/>
        </w:rPr>
        <w:t xml:space="preserve"> </w:t>
      </w:r>
      <w:r w:rsidR="007443A9" w:rsidRPr="00D3672E">
        <w:rPr>
          <w:rFonts w:ascii="Palatino Linotype" w:hAnsi="Palatino Linotype" w:cs="Arial"/>
        </w:rPr>
        <w:t>De</w:t>
      </w:r>
      <w:r w:rsidR="00A65FF0" w:rsidRPr="00D3672E">
        <w:rPr>
          <w:rFonts w:ascii="Palatino Linotype" w:hAnsi="Palatino Linotype" w:cs="Arial"/>
        </w:rPr>
        <w:t xml:space="preserve"> </w:t>
      </w:r>
      <w:r w:rsidR="007443A9" w:rsidRPr="00D3672E">
        <w:rPr>
          <w:rFonts w:ascii="Palatino Linotype" w:hAnsi="Palatino Linotype" w:cs="Arial"/>
        </w:rPr>
        <w:t>l</w:t>
      </w:r>
      <w:r w:rsidR="00A65FF0" w:rsidRPr="00D3672E">
        <w:rPr>
          <w:rFonts w:ascii="Palatino Linotype" w:hAnsi="Palatino Linotype" w:cs="Arial"/>
        </w:rPr>
        <w:t>os</w:t>
      </w:r>
      <w:r w:rsidR="007443A9" w:rsidRPr="00D3672E">
        <w:rPr>
          <w:rFonts w:ascii="Palatino Linotype" w:hAnsi="Palatino Linotype" w:cs="Arial"/>
        </w:rPr>
        <w:t xml:space="preserve"> expediente</w:t>
      </w:r>
      <w:r w:rsidR="00A65FF0" w:rsidRPr="00D3672E">
        <w:rPr>
          <w:rFonts w:ascii="Palatino Linotype" w:hAnsi="Palatino Linotype" w:cs="Arial"/>
        </w:rPr>
        <w:t>s</w:t>
      </w:r>
      <w:r w:rsidR="007443A9" w:rsidRPr="00D3672E">
        <w:rPr>
          <w:rFonts w:ascii="Palatino Linotype" w:hAnsi="Palatino Linotype" w:cs="Arial"/>
        </w:rPr>
        <w:t xml:space="preserve"> electrónico</w:t>
      </w:r>
      <w:r w:rsidR="00A65FF0" w:rsidRPr="00D3672E">
        <w:rPr>
          <w:rFonts w:ascii="Palatino Linotype" w:hAnsi="Palatino Linotype" w:cs="Arial"/>
        </w:rPr>
        <w:t>s</w:t>
      </w:r>
      <w:r w:rsidR="007443A9" w:rsidRPr="00D3672E">
        <w:rPr>
          <w:rFonts w:ascii="Palatino Linotype" w:hAnsi="Palatino Linotype" w:cs="Arial"/>
        </w:rPr>
        <w:t xml:space="preserve"> del </w:t>
      </w:r>
      <w:r w:rsidR="007443A9" w:rsidRPr="00D3672E">
        <w:rPr>
          <w:rFonts w:ascii="Palatino Linotype" w:hAnsi="Palatino Linotype" w:cs="Arial"/>
          <w:b/>
        </w:rPr>
        <w:t>SAIMEX</w:t>
      </w:r>
      <w:r w:rsidR="007443A9" w:rsidRPr="00D3672E">
        <w:rPr>
          <w:rFonts w:ascii="Palatino Linotype" w:hAnsi="Palatino Linotype" w:cs="Arial"/>
        </w:rPr>
        <w:t xml:space="preserve">, se advierte que en fecha </w:t>
      </w:r>
      <w:r w:rsidR="00883964" w:rsidRPr="00D3672E">
        <w:rPr>
          <w:rFonts w:ascii="Palatino Linotype" w:hAnsi="Palatino Linotype" w:cs="Arial"/>
        </w:rPr>
        <w:t>veinte de agosto</w:t>
      </w:r>
      <w:r w:rsidR="00072C10" w:rsidRPr="00D3672E">
        <w:rPr>
          <w:rFonts w:ascii="Palatino Linotype" w:hAnsi="Palatino Linotype" w:cs="Arial"/>
        </w:rPr>
        <w:t xml:space="preserve"> de dos mil dieciocho</w:t>
      </w:r>
      <w:r w:rsidR="007443A9" w:rsidRPr="00D3672E">
        <w:rPr>
          <w:rFonts w:ascii="Palatino Linotype" w:hAnsi="Palatino Linotype" w:cs="Arial"/>
        </w:rPr>
        <w:t xml:space="preserve">, </w:t>
      </w:r>
      <w:r w:rsidR="007443A9" w:rsidRPr="00D3672E">
        <w:rPr>
          <w:rFonts w:ascii="Palatino Linotype" w:hAnsi="Palatino Linotype" w:cs="Arial"/>
          <w:b/>
        </w:rPr>
        <w:t xml:space="preserve">EL SUJETO OBLIGADO </w:t>
      </w:r>
      <w:r w:rsidR="00883964" w:rsidRPr="00D3672E">
        <w:rPr>
          <w:rFonts w:ascii="Palatino Linotype" w:hAnsi="Palatino Linotype" w:cs="Arial"/>
        </w:rPr>
        <w:t xml:space="preserve">emitió respuestas en los </w:t>
      </w:r>
      <w:r w:rsidR="00D30260" w:rsidRPr="00D3672E">
        <w:rPr>
          <w:rFonts w:ascii="Palatino Linotype" w:hAnsi="Palatino Linotype" w:cs="Arial"/>
        </w:rPr>
        <w:t xml:space="preserve">términos </w:t>
      </w:r>
      <w:r w:rsidR="00883964" w:rsidRPr="00D3672E">
        <w:rPr>
          <w:rFonts w:ascii="Palatino Linotype" w:hAnsi="Palatino Linotype" w:cs="Arial"/>
        </w:rPr>
        <w:t xml:space="preserve">siguientes: </w:t>
      </w:r>
    </w:p>
    <w:p w:rsidR="00883964" w:rsidRPr="00D3672E" w:rsidRDefault="007443A9"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w:t>
      </w:r>
      <w:proofErr w:type="spellStart"/>
      <w:r w:rsidR="00883964" w:rsidRPr="00D3672E">
        <w:rPr>
          <w:rFonts w:ascii="Palatino Linotype" w:hAnsi="Palatino Linotype" w:cs="Arial"/>
          <w:i/>
          <w:sz w:val="22"/>
        </w:rPr>
        <w:t>Jilotzingo</w:t>
      </w:r>
      <w:proofErr w:type="spellEnd"/>
      <w:r w:rsidR="00883964" w:rsidRPr="00D3672E">
        <w:rPr>
          <w:rFonts w:ascii="Palatino Linotype" w:hAnsi="Palatino Linotype" w:cs="Arial"/>
          <w:i/>
          <w:sz w:val="22"/>
        </w:rPr>
        <w:t>, México a 20 de Agosto de 2018</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 xml:space="preserve">Nombre del solicitante: </w:t>
      </w:r>
      <w:r w:rsidR="00422D89">
        <w:rPr>
          <w:rFonts w:ascii="Palatino Linotype" w:hAnsi="Palatino Linotype" w:cs="Arial"/>
          <w:i/>
          <w:sz w:val="22"/>
        </w:rPr>
        <w:t>XXXXX</w:t>
      </w:r>
      <w:r w:rsidRPr="00D3672E">
        <w:rPr>
          <w:rFonts w:ascii="Palatino Linotype" w:hAnsi="Palatino Linotype" w:cs="Arial"/>
          <w:i/>
          <w:sz w:val="22"/>
        </w:rPr>
        <w:t xml:space="preserve"> </w:t>
      </w:r>
      <w:r w:rsidR="00422D89">
        <w:rPr>
          <w:rFonts w:ascii="Palatino Linotype" w:hAnsi="Palatino Linotype" w:cs="Arial"/>
          <w:i/>
          <w:sz w:val="22"/>
        </w:rPr>
        <w:t>XXXXXXXXX</w:t>
      </w:r>
      <w:r w:rsidRPr="00D3672E">
        <w:rPr>
          <w:rFonts w:ascii="Palatino Linotype" w:hAnsi="Palatino Linotype" w:cs="Arial"/>
          <w:i/>
          <w:sz w:val="22"/>
        </w:rPr>
        <w:t xml:space="preserve"> </w:t>
      </w:r>
      <w:r w:rsidR="00422D89">
        <w:rPr>
          <w:rFonts w:ascii="Palatino Linotype" w:hAnsi="Palatino Linotype" w:cs="Arial"/>
          <w:i/>
          <w:sz w:val="22"/>
        </w:rPr>
        <w:t>XXXXXXX</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lastRenderedPageBreak/>
        <w:t>Folio de la solicitud: 00043/JILOTZIN/IP/2018</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Se anexa oficio y respuesta a su solicitud de información</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ATENTAMENTE</w:t>
      </w:r>
    </w:p>
    <w:p w:rsidR="007443A9" w:rsidRPr="00D3672E" w:rsidRDefault="00883964" w:rsidP="00883964">
      <w:pPr>
        <w:tabs>
          <w:tab w:val="left" w:pos="8222"/>
        </w:tabs>
        <w:spacing w:line="276" w:lineRule="auto"/>
        <w:ind w:left="851" w:right="899"/>
        <w:jc w:val="both"/>
        <w:rPr>
          <w:rFonts w:ascii="Palatino Linotype" w:hAnsi="Palatino Linotype" w:cs="Arial"/>
          <w:sz w:val="22"/>
        </w:rPr>
      </w:pPr>
      <w:r w:rsidRPr="00D3672E">
        <w:rPr>
          <w:rFonts w:ascii="Palatino Linotype" w:hAnsi="Palatino Linotype" w:cs="Arial"/>
          <w:i/>
          <w:sz w:val="22"/>
        </w:rPr>
        <w:t>JUAN PABLO ROSAS GOMEZ</w:t>
      </w:r>
      <w:r w:rsidR="007443A9" w:rsidRPr="00D3672E">
        <w:rPr>
          <w:rFonts w:ascii="Palatino Linotype" w:hAnsi="Palatino Linotype" w:cs="Arial"/>
          <w:i/>
          <w:sz w:val="22"/>
        </w:rPr>
        <w:t xml:space="preserve">” </w:t>
      </w:r>
      <w:r w:rsidR="001C4484" w:rsidRPr="00D3672E">
        <w:rPr>
          <w:rFonts w:ascii="Palatino Linotype" w:hAnsi="Palatino Linotype" w:cs="Arial"/>
          <w:sz w:val="22"/>
        </w:rPr>
        <w:t>(Sic)</w:t>
      </w:r>
    </w:p>
    <w:p w:rsidR="00883964" w:rsidRPr="00D3672E" w:rsidRDefault="00883964" w:rsidP="00883964">
      <w:pPr>
        <w:tabs>
          <w:tab w:val="left" w:pos="8222"/>
        </w:tabs>
        <w:spacing w:line="276" w:lineRule="auto"/>
        <w:ind w:left="851" w:right="899"/>
        <w:jc w:val="both"/>
        <w:rPr>
          <w:rFonts w:ascii="Palatino Linotype" w:hAnsi="Palatino Linotype" w:cs="Arial"/>
          <w:sz w:val="22"/>
        </w:rPr>
      </w:pP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w:t>
      </w:r>
      <w:proofErr w:type="spellStart"/>
      <w:r w:rsidRPr="00D3672E">
        <w:rPr>
          <w:rFonts w:ascii="Palatino Linotype" w:hAnsi="Palatino Linotype" w:cs="Arial"/>
          <w:i/>
          <w:sz w:val="22"/>
        </w:rPr>
        <w:t>Jilotzingo</w:t>
      </w:r>
      <w:proofErr w:type="spellEnd"/>
      <w:r w:rsidRPr="00D3672E">
        <w:rPr>
          <w:rFonts w:ascii="Palatino Linotype" w:hAnsi="Palatino Linotype" w:cs="Arial"/>
          <w:i/>
          <w:sz w:val="22"/>
        </w:rPr>
        <w:t>, México a 20 de Agosto de 2018</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 xml:space="preserve">Nombre del solicitante: </w:t>
      </w:r>
      <w:r w:rsidR="00422D89">
        <w:rPr>
          <w:rFonts w:ascii="Palatino Linotype" w:hAnsi="Palatino Linotype" w:cs="Arial"/>
          <w:i/>
          <w:sz w:val="22"/>
        </w:rPr>
        <w:t>XXXXX</w:t>
      </w:r>
      <w:r w:rsidRPr="00D3672E">
        <w:rPr>
          <w:rFonts w:ascii="Palatino Linotype" w:hAnsi="Palatino Linotype" w:cs="Arial"/>
          <w:i/>
          <w:sz w:val="22"/>
        </w:rPr>
        <w:t xml:space="preserve"> </w:t>
      </w:r>
      <w:r w:rsidR="00422D89">
        <w:rPr>
          <w:rFonts w:ascii="Palatino Linotype" w:hAnsi="Palatino Linotype" w:cs="Arial"/>
          <w:i/>
          <w:sz w:val="22"/>
        </w:rPr>
        <w:t>XXXXXXXXX</w:t>
      </w:r>
      <w:r w:rsidRPr="00D3672E">
        <w:rPr>
          <w:rFonts w:ascii="Palatino Linotype" w:hAnsi="Palatino Linotype" w:cs="Arial"/>
          <w:i/>
          <w:sz w:val="22"/>
        </w:rPr>
        <w:t xml:space="preserve"> </w:t>
      </w:r>
      <w:r w:rsidR="00422D89">
        <w:rPr>
          <w:rFonts w:ascii="Palatino Linotype" w:hAnsi="Palatino Linotype" w:cs="Arial"/>
          <w:i/>
          <w:sz w:val="22"/>
        </w:rPr>
        <w:t>XXXXXXX</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Folio de la solicitud: 00045/JILOTZIN/IP/2018</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Se anexa oficio de respuesta del Director actual de Obras Públicas</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ATENTAMENTE</w:t>
      </w:r>
    </w:p>
    <w:p w:rsidR="00883964" w:rsidRPr="00D3672E" w:rsidRDefault="00883964" w:rsidP="00883964">
      <w:pPr>
        <w:tabs>
          <w:tab w:val="left" w:pos="8222"/>
        </w:tabs>
        <w:spacing w:line="276" w:lineRule="auto"/>
        <w:ind w:left="851" w:right="899"/>
        <w:jc w:val="both"/>
        <w:rPr>
          <w:rFonts w:ascii="Palatino Linotype" w:hAnsi="Palatino Linotype" w:cs="Arial"/>
          <w:sz w:val="22"/>
        </w:rPr>
      </w:pPr>
      <w:r w:rsidRPr="00D3672E">
        <w:rPr>
          <w:rFonts w:ascii="Palatino Linotype" w:hAnsi="Palatino Linotype" w:cs="Arial"/>
          <w:i/>
          <w:sz w:val="22"/>
        </w:rPr>
        <w:t xml:space="preserve">JUAN PABLO ROSAS GOMEZ” </w:t>
      </w:r>
      <w:r w:rsidRPr="00D3672E">
        <w:rPr>
          <w:rFonts w:ascii="Palatino Linotype" w:hAnsi="Palatino Linotype" w:cs="Arial"/>
          <w:sz w:val="22"/>
        </w:rPr>
        <w:t>(Sic)</w:t>
      </w:r>
    </w:p>
    <w:p w:rsidR="00883964" w:rsidRPr="00D3672E" w:rsidRDefault="00883964" w:rsidP="00883964">
      <w:pPr>
        <w:tabs>
          <w:tab w:val="left" w:pos="8222"/>
        </w:tabs>
        <w:spacing w:line="276" w:lineRule="auto"/>
        <w:ind w:left="851" w:right="899"/>
        <w:jc w:val="both"/>
        <w:rPr>
          <w:rFonts w:ascii="Palatino Linotype" w:hAnsi="Palatino Linotype" w:cs="Arial"/>
          <w:sz w:val="22"/>
        </w:rPr>
      </w:pP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w:t>
      </w:r>
      <w:proofErr w:type="spellStart"/>
      <w:r w:rsidRPr="00D3672E">
        <w:rPr>
          <w:rFonts w:ascii="Palatino Linotype" w:hAnsi="Palatino Linotype" w:cs="Arial"/>
          <w:i/>
          <w:sz w:val="22"/>
        </w:rPr>
        <w:t>Jilotzingo</w:t>
      </w:r>
      <w:proofErr w:type="spellEnd"/>
      <w:r w:rsidRPr="00D3672E">
        <w:rPr>
          <w:rFonts w:ascii="Palatino Linotype" w:hAnsi="Palatino Linotype" w:cs="Arial"/>
          <w:i/>
          <w:sz w:val="22"/>
        </w:rPr>
        <w:t>, México a 20 de Agosto de 2018</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 xml:space="preserve">Nombre del solicitante: </w:t>
      </w:r>
      <w:r w:rsidR="00422D89">
        <w:rPr>
          <w:rFonts w:ascii="Palatino Linotype" w:hAnsi="Palatino Linotype" w:cs="Arial"/>
          <w:i/>
          <w:sz w:val="22"/>
        </w:rPr>
        <w:t>XXXXX</w:t>
      </w:r>
      <w:r w:rsidRPr="00D3672E">
        <w:rPr>
          <w:rFonts w:ascii="Palatino Linotype" w:hAnsi="Palatino Linotype" w:cs="Arial"/>
          <w:i/>
          <w:sz w:val="22"/>
        </w:rPr>
        <w:t xml:space="preserve"> </w:t>
      </w:r>
      <w:r w:rsidR="00422D89">
        <w:rPr>
          <w:rFonts w:ascii="Palatino Linotype" w:hAnsi="Palatino Linotype" w:cs="Arial"/>
          <w:i/>
          <w:sz w:val="22"/>
        </w:rPr>
        <w:t>XXXXXXXXX</w:t>
      </w:r>
      <w:r w:rsidRPr="00D3672E">
        <w:rPr>
          <w:rFonts w:ascii="Palatino Linotype" w:hAnsi="Palatino Linotype" w:cs="Arial"/>
          <w:i/>
          <w:sz w:val="22"/>
        </w:rPr>
        <w:t xml:space="preserve"> </w:t>
      </w:r>
      <w:r w:rsidR="00422D89">
        <w:rPr>
          <w:rFonts w:ascii="Palatino Linotype" w:hAnsi="Palatino Linotype" w:cs="Arial"/>
          <w:i/>
          <w:sz w:val="22"/>
        </w:rPr>
        <w:t>XXXXXXX</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Folio de la solicitud: 00046/JILOTZIN/IP/2018</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Se anexa la información solicitada, excepto el acta de entrega de obra, dado que no ha sido recibida por la comunidad aún</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ATENTAMENTE</w:t>
      </w:r>
    </w:p>
    <w:p w:rsidR="00883964" w:rsidRPr="00D3672E" w:rsidRDefault="00883964" w:rsidP="00883964">
      <w:pPr>
        <w:tabs>
          <w:tab w:val="left" w:pos="8222"/>
        </w:tabs>
        <w:spacing w:line="276" w:lineRule="auto"/>
        <w:ind w:left="851" w:right="899"/>
        <w:jc w:val="both"/>
        <w:rPr>
          <w:rFonts w:ascii="Palatino Linotype" w:hAnsi="Palatino Linotype" w:cs="Arial"/>
          <w:sz w:val="22"/>
        </w:rPr>
      </w:pPr>
      <w:r w:rsidRPr="00D3672E">
        <w:rPr>
          <w:rFonts w:ascii="Palatino Linotype" w:hAnsi="Palatino Linotype" w:cs="Arial"/>
          <w:i/>
          <w:sz w:val="22"/>
        </w:rPr>
        <w:t xml:space="preserve">JUAN PABLO ROSAS GOMEZ” </w:t>
      </w:r>
      <w:r w:rsidRPr="00D3672E">
        <w:rPr>
          <w:rFonts w:ascii="Palatino Linotype" w:hAnsi="Palatino Linotype" w:cs="Arial"/>
          <w:sz w:val="22"/>
        </w:rPr>
        <w:t>(Sic)</w:t>
      </w:r>
    </w:p>
    <w:p w:rsidR="00883964" w:rsidRPr="00D3672E" w:rsidRDefault="00883964" w:rsidP="00883964">
      <w:pPr>
        <w:tabs>
          <w:tab w:val="left" w:pos="8222"/>
        </w:tabs>
        <w:spacing w:line="276" w:lineRule="auto"/>
        <w:ind w:left="851" w:right="899"/>
        <w:jc w:val="both"/>
        <w:rPr>
          <w:rFonts w:ascii="Palatino Linotype" w:hAnsi="Palatino Linotype" w:cs="Arial"/>
          <w:sz w:val="22"/>
        </w:rPr>
      </w:pP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w:t>
      </w:r>
      <w:proofErr w:type="spellStart"/>
      <w:r w:rsidRPr="00D3672E">
        <w:rPr>
          <w:rFonts w:ascii="Palatino Linotype" w:hAnsi="Palatino Linotype" w:cs="Arial"/>
          <w:i/>
          <w:sz w:val="22"/>
        </w:rPr>
        <w:t>Jilotzingo</w:t>
      </w:r>
      <w:proofErr w:type="spellEnd"/>
      <w:r w:rsidRPr="00D3672E">
        <w:rPr>
          <w:rFonts w:ascii="Palatino Linotype" w:hAnsi="Palatino Linotype" w:cs="Arial"/>
          <w:i/>
          <w:sz w:val="22"/>
        </w:rPr>
        <w:t>, México a 20 de Agosto de 2018</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 xml:space="preserve">Nombre del solicitante: </w:t>
      </w:r>
      <w:r w:rsidR="00422D89">
        <w:rPr>
          <w:rFonts w:ascii="Palatino Linotype" w:hAnsi="Palatino Linotype" w:cs="Arial"/>
          <w:i/>
          <w:sz w:val="22"/>
        </w:rPr>
        <w:t>XXXXX</w:t>
      </w:r>
      <w:r w:rsidRPr="00D3672E">
        <w:rPr>
          <w:rFonts w:ascii="Palatino Linotype" w:hAnsi="Palatino Linotype" w:cs="Arial"/>
          <w:i/>
          <w:sz w:val="22"/>
        </w:rPr>
        <w:t xml:space="preserve"> </w:t>
      </w:r>
      <w:r w:rsidR="00422D89">
        <w:rPr>
          <w:rFonts w:ascii="Palatino Linotype" w:hAnsi="Palatino Linotype" w:cs="Arial"/>
          <w:i/>
          <w:sz w:val="22"/>
        </w:rPr>
        <w:t>XXXXXXXXX</w:t>
      </w:r>
      <w:r w:rsidRPr="00D3672E">
        <w:rPr>
          <w:rFonts w:ascii="Palatino Linotype" w:hAnsi="Palatino Linotype" w:cs="Arial"/>
          <w:i/>
          <w:sz w:val="22"/>
        </w:rPr>
        <w:t xml:space="preserve"> </w:t>
      </w:r>
      <w:r w:rsidR="00422D89">
        <w:rPr>
          <w:rFonts w:ascii="Palatino Linotype" w:hAnsi="Palatino Linotype" w:cs="Arial"/>
          <w:i/>
          <w:sz w:val="22"/>
        </w:rPr>
        <w:t>XXXXXXX</w:t>
      </w:r>
    </w:p>
    <w:p w:rsidR="00883964" w:rsidRPr="00D3672E" w:rsidRDefault="00883964" w:rsidP="00883964">
      <w:pPr>
        <w:tabs>
          <w:tab w:val="left" w:pos="8222"/>
        </w:tabs>
        <w:spacing w:line="276" w:lineRule="auto"/>
        <w:ind w:left="851" w:right="899"/>
        <w:jc w:val="right"/>
        <w:rPr>
          <w:rFonts w:ascii="Palatino Linotype" w:hAnsi="Palatino Linotype" w:cs="Arial"/>
          <w:i/>
          <w:sz w:val="22"/>
        </w:rPr>
      </w:pPr>
      <w:r w:rsidRPr="00D3672E">
        <w:rPr>
          <w:rFonts w:ascii="Palatino Linotype" w:hAnsi="Palatino Linotype" w:cs="Arial"/>
          <w:i/>
          <w:sz w:val="22"/>
        </w:rPr>
        <w:t>Folio de la solicitud: 00047/JILOTZIN/IP/2018</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Se anexa la información solicitada y oficio aclaratorio, excepto el acta de entrega de obra, dado que la comunidad no ha recibido aún</w:t>
      </w: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p>
    <w:p w:rsidR="00883964" w:rsidRPr="00D3672E" w:rsidRDefault="00883964" w:rsidP="00883964">
      <w:pPr>
        <w:tabs>
          <w:tab w:val="left" w:pos="8222"/>
        </w:tabs>
        <w:spacing w:line="276" w:lineRule="auto"/>
        <w:ind w:left="851" w:right="899"/>
        <w:jc w:val="both"/>
        <w:rPr>
          <w:rFonts w:ascii="Palatino Linotype" w:hAnsi="Palatino Linotype" w:cs="Arial"/>
          <w:i/>
          <w:sz w:val="22"/>
        </w:rPr>
      </w:pPr>
      <w:r w:rsidRPr="00D3672E">
        <w:rPr>
          <w:rFonts w:ascii="Palatino Linotype" w:hAnsi="Palatino Linotype" w:cs="Arial"/>
          <w:i/>
          <w:sz w:val="22"/>
        </w:rPr>
        <w:t>ATENTAMENTE</w:t>
      </w:r>
    </w:p>
    <w:p w:rsidR="00883964" w:rsidRPr="00D3672E" w:rsidRDefault="00883964" w:rsidP="00883964">
      <w:pPr>
        <w:tabs>
          <w:tab w:val="left" w:pos="8222"/>
        </w:tabs>
        <w:spacing w:line="276" w:lineRule="auto"/>
        <w:ind w:left="851" w:right="899"/>
        <w:jc w:val="both"/>
        <w:rPr>
          <w:rFonts w:ascii="Palatino Linotype" w:hAnsi="Palatino Linotype" w:cs="Arial"/>
          <w:sz w:val="22"/>
        </w:rPr>
      </w:pPr>
      <w:r w:rsidRPr="00D3672E">
        <w:rPr>
          <w:rFonts w:ascii="Palatino Linotype" w:hAnsi="Palatino Linotype" w:cs="Arial"/>
          <w:i/>
          <w:sz w:val="22"/>
        </w:rPr>
        <w:lastRenderedPageBreak/>
        <w:t xml:space="preserve">JUAN PABLO ROSAS GOMEZ” </w:t>
      </w:r>
      <w:r w:rsidRPr="00D3672E">
        <w:rPr>
          <w:rFonts w:ascii="Palatino Linotype" w:hAnsi="Palatino Linotype" w:cs="Arial"/>
          <w:sz w:val="22"/>
        </w:rPr>
        <w:t>(Sic)</w:t>
      </w:r>
    </w:p>
    <w:p w:rsidR="00647A74" w:rsidRPr="00D3672E" w:rsidRDefault="00647A74" w:rsidP="00AA7759">
      <w:pPr>
        <w:spacing w:before="240" w:after="240" w:line="360" w:lineRule="auto"/>
        <w:jc w:val="both"/>
        <w:rPr>
          <w:rFonts w:ascii="Palatino Linotype" w:hAnsi="Palatino Linotype"/>
        </w:rPr>
      </w:pPr>
      <w:r w:rsidRPr="00D3672E">
        <w:rPr>
          <w:rFonts w:ascii="Palatino Linotype" w:hAnsi="Palatino Linotype"/>
        </w:rPr>
        <w:t xml:space="preserve">Cabe señalar, que </w:t>
      </w:r>
      <w:r w:rsidRPr="00D3672E">
        <w:rPr>
          <w:rFonts w:ascii="Palatino Linotype" w:hAnsi="Palatino Linotype"/>
          <w:b/>
        </w:rPr>
        <w:t xml:space="preserve">EL SUJETO OBLIGADO </w:t>
      </w:r>
      <w:r w:rsidRPr="00D3672E">
        <w:rPr>
          <w:rFonts w:ascii="Palatino Linotype" w:hAnsi="Palatino Linotype"/>
        </w:rPr>
        <w:t>adjuntó a sus respuestas los archivos electrónicos denominados “</w:t>
      </w:r>
      <w:r w:rsidRPr="00D3672E">
        <w:rPr>
          <w:rFonts w:ascii="Palatino Linotype" w:hAnsi="Palatino Linotype"/>
          <w:b/>
          <w:i/>
        </w:rPr>
        <w:t>O P 43.pdf</w:t>
      </w:r>
      <w:r w:rsidR="008C24FF" w:rsidRPr="00D3672E">
        <w:rPr>
          <w:rFonts w:ascii="Palatino Linotype" w:hAnsi="Palatino Linotype"/>
          <w:i/>
        </w:rPr>
        <w:t>”</w:t>
      </w:r>
      <w:r w:rsidRPr="00D3672E">
        <w:rPr>
          <w:rFonts w:ascii="Palatino Linotype" w:hAnsi="Palatino Linotype"/>
          <w:b/>
          <w:i/>
        </w:rPr>
        <w:t xml:space="preserve"> </w:t>
      </w:r>
      <w:r w:rsidRPr="00D3672E">
        <w:rPr>
          <w:rFonts w:ascii="Palatino Linotype" w:hAnsi="Palatino Linotype"/>
        </w:rPr>
        <w:t>y</w:t>
      </w:r>
      <w:r w:rsidRPr="00D3672E">
        <w:rPr>
          <w:rFonts w:ascii="Palatino Linotype" w:hAnsi="Palatino Linotype"/>
          <w:b/>
          <w:i/>
        </w:rPr>
        <w:t xml:space="preserve"> </w:t>
      </w:r>
      <w:r w:rsidR="008C24FF" w:rsidRPr="00D3672E">
        <w:rPr>
          <w:rFonts w:ascii="Palatino Linotype" w:hAnsi="Palatino Linotype"/>
          <w:i/>
        </w:rPr>
        <w:t>“</w:t>
      </w:r>
      <w:r w:rsidRPr="00D3672E">
        <w:rPr>
          <w:rFonts w:ascii="Palatino Linotype" w:hAnsi="Palatino Linotype"/>
          <w:b/>
          <w:i/>
        </w:rPr>
        <w:t>CONTRATO.pdf</w:t>
      </w:r>
      <w:r w:rsidRPr="00D3672E">
        <w:rPr>
          <w:rFonts w:ascii="Palatino Linotype" w:hAnsi="Palatino Linotype"/>
        </w:rPr>
        <w:t>”, para la solicitud 00043/JILOTZIN/IP/2018; mientras que para la solicitud 00045/JILOTZIN/IP/2018 el archivo denominado “</w:t>
      </w:r>
      <w:r w:rsidRPr="00D3672E">
        <w:rPr>
          <w:rFonts w:ascii="Palatino Linotype" w:hAnsi="Palatino Linotype"/>
          <w:b/>
          <w:i/>
        </w:rPr>
        <w:t>O P 45.pdf</w:t>
      </w:r>
      <w:r w:rsidRPr="00D3672E">
        <w:rPr>
          <w:rFonts w:ascii="Palatino Linotype" w:hAnsi="Palatino Linotype"/>
          <w:i/>
        </w:rPr>
        <w:t>”</w:t>
      </w:r>
      <w:r w:rsidRPr="00D3672E">
        <w:rPr>
          <w:rFonts w:ascii="Palatino Linotype" w:hAnsi="Palatino Linotype"/>
        </w:rPr>
        <w:t xml:space="preserve">, por otra parte para la solicitud 00046/JILOTZIN/IP/2018 los denominados </w:t>
      </w:r>
      <w:r w:rsidR="008C24FF" w:rsidRPr="00D3672E">
        <w:rPr>
          <w:rFonts w:ascii="Palatino Linotype" w:hAnsi="Palatino Linotype"/>
        </w:rPr>
        <w:t>“</w:t>
      </w:r>
      <w:r w:rsidRPr="00D3672E">
        <w:rPr>
          <w:rFonts w:ascii="Palatino Linotype" w:hAnsi="Palatino Linotype"/>
          <w:b/>
          <w:i/>
        </w:rPr>
        <w:t>ACTA DE CABILDO.pdf</w:t>
      </w:r>
      <w:r w:rsidR="008C24FF" w:rsidRPr="00D3672E">
        <w:rPr>
          <w:rFonts w:ascii="Palatino Linotype" w:hAnsi="Palatino Linotype"/>
          <w:b/>
          <w:i/>
        </w:rPr>
        <w:t>”</w:t>
      </w:r>
      <w:r w:rsidRPr="00D3672E">
        <w:rPr>
          <w:rFonts w:ascii="Palatino Linotype" w:hAnsi="Palatino Linotype"/>
          <w:b/>
          <w:i/>
        </w:rPr>
        <w:t xml:space="preserve">, </w:t>
      </w:r>
      <w:r w:rsidR="008C24FF" w:rsidRPr="00D3672E">
        <w:rPr>
          <w:rFonts w:ascii="Palatino Linotype" w:hAnsi="Palatino Linotype"/>
          <w:i/>
        </w:rPr>
        <w:t>“</w:t>
      </w:r>
      <w:r w:rsidRPr="00D3672E">
        <w:rPr>
          <w:rFonts w:ascii="Palatino Linotype" w:hAnsi="Palatino Linotype"/>
          <w:b/>
          <w:i/>
        </w:rPr>
        <w:t>CONTRATO.pdf</w:t>
      </w:r>
      <w:r w:rsidR="008C24FF" w:rsidRPr="00D3672E">
        <w:rPr>
          <w:rFonts w:ascii="Palatino Linotype" w:hAnsi="Palatino Linotype"/>
          <w:i/>
        </w:rPr>
        <w:t>”</w:t>
      </w:r>
      <w:r w:rsidRPr="00D3672E">
        <w:rPr>
          <w:rFonts w:ascii="Palatino Linotype" w:hAnsi="Palatino Linotype"/>
          <w:b/>
          <w:i/>
        </w:rPr>
        <w:t xml:space="preserve">, </w:t>
      </w:r>
      <w:r w:rsidR="008C24FF" w:rsidRPr="00D3672E">
        <w:rPr>
          <w:rFonts w:ascii="Palatino Linotype" w:hAnsi="Palatino Linotype"/>
          <w:i/>
        </w:rPr>
        <w:t>“</w:t>
      </w:r>
      <w:r w:rsidRPr="00D3672E">
        <w:rPr>
          <w:rFonts w:ascii="Palatino Linotype" w:hAnsi="Palatino Linotype"/>
          <w:b/>
          <w:i/>
        </w:rPr>
        <w:t>O P 46.pdf</w:t>
      </w:r>
      <w:r w:rsidR="008C24FF" w:rsidRPr="00D3672E">
        <w:rPr>
          <w:rFonts w:ascii="Palatino Linotype" w:hAnsi="Palatino Linotype"/>
          <w:i/>
        </w:rPr>
        <w:t>”</w:t>
      </w:r>
      <w:r w:rsidRPr="00D3672E">
        <w:rPr>
          <w:rFonts w:ascii="Palatino Linotype" w:hAnsi="Palatino Linotype"/>
          <w:b/>
          <w:i/>
        </w:rPr>
        <w:t xml:space="preserve"> </w:t>
      </w:r>
      <w:r w:rsidR="008C24FF" w:rsidRPr="00D3672E">
        <w:rPr>
          <w:rFonts w:ascii="Palatino Linotype" w:hAnsi="Palatino Linotype"/>
        </w:rPr>
        <w:t>y “</w:t>
      </w:r>
      <w:r w:rsidRPr="00D3672E">
        <w:rPr>
          <w:rFonts w:ascii="Palatino Linotype" w:hAnsi="Palatino Linotype"/>
          <w:b/>
          <w:i/>
        </w:rPr>
        <w:t>COMITE INTERNO O P.pdf</w:t>
      </w:r>
      <w:r w:rsidR="008C24FF" w:rsidRPr="00D3672E">
        <w:rPr>
          <w:rFonts w:ascii="Palatino Linotype" w:hAnsi="Palatino Linotype"/>
          <w:i/>
        </w:rPr>
        <w:t>”</w:t>
      </w:r>
      <w:r w:rsidRPr="00D3672E">
        <w:rPr>
          <w:rFonts w:ascii="Palatino Linotype" w:hAnsi="Palatino Linotype"/>
        </w:rPr>
        <w:t xml:space="preserve">; y </w:t>
      </w:r>
      <w:r w:rsidR="00AA7759" w:rsidRPr="00D3672E">
        <w:rPr>
          <w:rFonts w:ascii="Palatino Linotype" w:hAnsi="Palatino Linotype"/>
        </w:rPr>
        <w:t xml:space="preserve">finalmente para la diversa solicitud 00047/JILOTZIN/IP/2018, los </w:t>
      </w:r>
      <w:r w:rsidR="008C24FF" w:rsidRPr="00D3672E">
        <w:rPr>
          <w:rFonts w:ascii="Palatino Linotype" w:hAnsi="Palatino Linotype"/>
        </w:rPr>
        <w:t>anexos de nombre “</w:t>
      </w:r>
      <w:r w:rsidR="00AA7759" w:rsidRPr="00D3672E">
        <w:rPr>
          <w:rFonts w:ascii="Palatino Linotype" w:hAnsi="Palatino Linotype"/>
          <w:b/>
          <w:i/>
        </w:rPr>
        <w:t>O P 47.pdf</w:t>
      </w:r>
      <w:r w:rsidR="008C24FF" w:rsidRPr="00D3672E">
        <w:rPr>
          <w:rFonts w:ascii="Palatino Linotype" w:hAnsi="Palatino Linotype"/>
        </w:rPr>
        <w:t>”</w:t>
      </w:r>
      <w:r w:rsidR="00AA7759" w:rsidRPr="00D3672E">
        <w:rPr>
          <w:rFonts w:ascii="Palatino Linotype" w:hAnsi="Palatino Linotype"/>
        </w:rPr>
        <w:t xml:space="preserve">, </w:t>
      </w:r>
      <w:r w:rsidR="008C24FF" w:rsidRPr="00D3672E">
        <w:rPr>
          <w:rFonts w:ascii="Palatino Linotype" w:hAnsi="Palatino Linotype"/>
        </w:rPr>
        <w:t>“</w:t>
      </w:r>
      <w:r w:rsidR="00AA7759" w:rsidRPr="00D3672E">
        <w:rPr>
          <w:rFonts w:ascii="Palatino Linotype" w:hAnsi="Palatino Linotype"/>
          <w:b/>
          <w:i/>
        </w:rPr>
        <w:t>ACTA DE CABILDO.pdf</w:t>
      </w:r>
      <w:r w:rsidR="008C24FF" w:rsidRPr="00D3672E">
        <w:rPr>
          <w:rFonts w:ascii="Palatino Linotype" w:hAnsi="Palatino Linotype"/>
        </w:rPr>
        <w:t>”</w:t>
      </w:r>
      <w:r w:rsidR="00AA7759" w:rsidRPr="00D3672E">
        <w:rPr>
          <w:rFonts w:ascii="Palatino Linotype" w:hAnsi="Palatino Linotype"/>
        </w:rPr>
        <w:t xml:space="preserve">, </w:t>
      </w:r>
      <w:r w:rsidR="008C24FF" w:rsidRPr="00D3672E">
        <w:rPr>
          <w:rFonts w:ascii="Palatino Linotype" w:hAnsi="Palatino Linotype"/>
        </w:rPr>
        <w:t>“</w:t>
      </w:r>
      <w:r w:rsidR="00AA7759" w:rsidRPr="00D3672E">
        <w:rPr>
          <w:rFonts w:ascii="Palatino Linotype" w:hAnsi="Palatino Linotype"/>
          <w:b/>
          <w:i/>
        </w:rPr>
        <w:t>CONTRATO.pdf</w:t>
      </w:r>
      <w:r w:rsidR="008C24FF" w:rsidRPr="00D3672E">
        <w:rPr>
          <w:rFonts w:ascii="Palatino Linotype" w:hAnsi="Palatino Linotype"/>
        </w:rPr>
        <w:t>”</w:t>
      </w:r>
      <w:r w:rsidR="00AA7759" w:rsidRPr="00D3672E">
        <w:rPr>
          <w:rFonts w:ascii="Palatino Linotype" w:hAnsi="Palatino Linotype"/>
        </w:rPr>
        <w:t xml:space="preserve"> y </w:t>
      </w:r>
      <w:r w:rsidR="008C24FF" w:rsidRPr="00D3672E">
        <w:rPr>
          <w:rFonts w:ascii="Palatino Linotype" w:hAnsi="Palatino Linotype"/>
        </w:rPr>
        <w:t>“</w:t>
      </w:r>
      <w:r w:rsidR="00AA7759" w:rsidRPr="00D3672E">
        <w:rPr>
          <w:rFonts w:ascii="Palatino Linotype" w:hAnsi="Palatino Linotype"/>
          <w:b/>
          <w:i/>
        </w:rPr>
        <w:t>COMITE INTERNO O P.pdf</w:t>
      </w:r>
      <w:r w:rsidR="008C24FF" w:rsidRPr="00D3672E">
        <w:rPr>
          <w:rFonts w:ascii="Palatino Linotype" w:hAnsi="Palatino Linotype"/>
        </w:rPr>
        <w:t>”</w:t>
      </w:r>
      <w:r w:rsidR="00AA7759" w:rsidRPr="00D3672E">
        <w:rPr>
          <w:rFonts w:ascii="Palatino Linotype" w:hAnsi="Palatino Linotype"/>
        </w:rPr>
        <w:t xml:space="preserve">, </w:t>
      </w:r>
      <w:r w:rsidRPr="00D3672E">
        <w:rPr>
          <w:rFonts w:ascii="Palatino Linotype" w:hAnsi="Palatino Linotype"/>
        </w:rPr>
        <w:t xml:space="preserve">precisando que </w:t>
      </w:r>
      <w:r w:rsidR="00D51CFE" w:rsidRPr="00D3672E">
        <w:rPr>
          <w:rFonts w:ascii="Palatino Linotype" w:hAnsi="Palatino Linotype"/>
        </w:rPr>
        <w:t>por su relevancia, se insertan las siguientes:</w:t>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rPr>
      </w:pPr>
      <w:r w:rsidRPr="00D3672E">
        <w:rPr>
          <w:rFonts w:ascii="Palatino Linotype" w:hAnsi="Palatino Linotype" w:cs="Arial"/>
        </w:rPr>
        <w:t>00043/JILOTZIN/IP/2018</w:t>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center"/>
        <w:rPr>
          <w:rFonts w:ascii="Palatino Linotype" w:hAnsi="Palatino Linotype" w:cs="Arial"/>
        </w:rPr>
      </w:pPr>
      <w:r w:rsidRPr="00D3672E">
        <w:rPr>
          <w:noProof/>
          <w:lang w:val="es-MX" w:eastAsia="es-MX"/>
        </w:rPr>
        <w:drawing>
          <wp:inline distT="0" distB="0" distL="0" distR="0" wp14:anchorId="3FB27417" wp14:editId="3C1C634F">
            <wp:extent cx="5052950" cy="1614704"/>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5845" t="27518" r="6894" b="22912"/>
                    <a:stretch/>
                  </pic:blipFill>
                  <pic:spPr bwMode="auto">
                    <a:xfrm>
                      <a:off x="0" y="0"/>
                      <a:ext cx="5054084" cy="1615067"/>
                    </a:xfrm>
                    <a:prstGeom prst="rect">
                      <a:avLst/>
                    </a:prstGeom>
                    <a:ln>
                      <a:noFill/>
                    </a:ln>
                    <a:extLst>
                      <a:ext uri="{53640926-AAD7-44D8-BBD7-CCE9431645EC}">
                        <a14:shadowObscured xmlns:a14="http://schemas.microsoft.com/office/drawing/2010/main"/>
                      </a:ext>
                    </a:extLst>
                  </pic:spPr>
                </pic:pic>
              </a:graphicData>
            </a:graphic>
          </wp:inline>
        </w:drawing>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rPr>
      </w:pPr>
      <w:r w:rsidRPr="00D3672E">
        <w:rPr>
          <w:rFonts w:ascii="Palatino Linotype" w:hAnsi="Palatino Linotype" w:cs="Arial"/>
        </w:rPr>
        <w:t>Asimismo, adjuntó el contrato de la obra de referencia, a través del archivo denominado CONTRATO.pdf.</w:t>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rPr>
      </w:pPr>
      <w:r w:rsidRPr="00D3672E">
        <w:rPr>
          <w:rFonts w:ascii="Palatino Linotype" w:hAnsi="Palatino Linotype" w:cs="Arial"/>
        </w:rPr>
        <w:t>Por cuanto hace a la solicitud número 00045/JILOTZIN/IP/2018 anexó el oficio de respuesta del Director actual de Obras Públicas, en el que expresó:</w:t>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center"/>
        <w:rPr>
          <w:rFonts w:ascii="Palatino Linotype" w:hAnsi="Palatino Linotype" w:cs="Arial"/>
        </w:rPr>
      </w:pPr>
      <w:r w:rsidRPr="00D3672E">
        <w:rPr>
          <w:noProof/>
          <w:lang w:val="es-MX" w:eastAsia="es-MX"/>
        </w:rPr>
        <w:lastRenderedPageBreak/>
        <w:drawing>
          <wp:inline distT="0" distB="0" distL="0" distR="0" wp14:anchorId="281A9615" wp14:editId="1EFC68F1">
            <wp:extent cx="4914786" cy="1804670"/>
            <wp:effectExtent l="0" t="0" r="635"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231" t="35536" r="24506" b="16708"/>
                    <a:stretch/>
                  </pic:blipFill>
                  <pic:spPr bwMode="auto">
                    <a:xfrm>
                      <a:off x="0" y="0"/>
                      <a:ext cx="4951508" cy="1818154"/>
                    </a:xfrm>
                    <a:prstGeom prst="rect">
                      <a:avLst/>
                    </a:prstGeom>
                    <a:ln>
                      <a:noFill/>
                    </a:ln>
                    <a:extLst>
                      <a:ext uri="{53640926-AAD7-44D8-BBD7-CCE9431645EC}">
                        <a14:shadowObscured xmlns:a14="http://schemas.microsoft.com/office/drawing/2010/main"/>
                      </a:ext>
                    </a:extLst>
                  </pic:spPr>
                </pic:pic>
              </a:graphicData>
            </a:graphic>
          </wp:inline>
        </w:drawing>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rPr>
      </w:pPr>
      <w:r w:rsidRPr="00D3672E">
        <w:rPr>
          <w:rFonts w:ascii="Palatino Linotype" w:hAnsi="Palatino Linotype" w:cs="Arial"/>
        </w:rPr>
        <w:t>Por lo que concierne a las solicitudes de información pública números 00046/JILOTZIN/IP/2018 y 00047/JILOTZIN/IP/2018 al tratarse de los mismos requerimientos de información</w:t>
      </w:r>
      <w:r w:rsidR="00D1686D" w:rsidRPr="00D3672E">
        <w:rPr>
          <w:rFonts w:ascii="Palatino Linotype" w:hAnsi="Palatino Linotype" w:cs="Arial"/>
        </w:rPr>
        <w:t>,</w:t>
      </w:r>
      <w:r w:rsidRPr="00D3672E">
        <w:rPr>
          <w:rFonts w:ascii="Palatino Linotype" w:hAnsi="Palatino Linotype" w:cs="Arial"/>
        </w:rPr>
        <w:t xml:space="preserve"> manifestó a través de los archivos electrónicos denominados “</w:t>
      </w:r>
      <w:r w:rsidRPr="00D3672E">
        <w:rPr>
          <w:rFonts w:ascii="Palatino Linotype" w:hAnsi="Palatino Linotype" w:cs="Arial"/>
          <w:b/>
          <w:i/>
        </w:rPr>
        <w:t>O P 46.pdf</w:t>
      </w:r>
      <w:r w:rsidRPr="00D3672E">
        <w:rPr>
          <w:rFonts w:ascii="Palatino Linotype" w:hAnsi="Palatino Linotype" w:cs="Arial"/>
        </w:rPr>
        <w:t>” y “</w:t>
      </w:r>
      <w:r w:rsidRPr="00D3672E">
        <w:rPr>
          <w:rFonts w:ascii="Palatino Linotype" w:hAnsi="Palatino Linotype" w:cs="Arial"/>
          <w:b/>
          <w:i/>
        </w:rPr>
        <w:t>O P 47.pdf</w:t>
      </w:r>
      <w:r w:rsidRPr="00D3672E">
        <w:rPr>
          <w:rFonts w:ascii="Palatino Linotype" w:hAnsi="Palatino Linotype" w:cs="Arial"/>
        </w:rPr>
        <w:t>” prácticamente lo mismo, razón por la que únicamente se inserta la de la primera, siendo la siguiente:</w:t>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center"/>
        <w:rPr>
          <w:rFonts w:ascii="Palatino Linotype" w:hAnsi="Palatino Linotype" w:cs="Arial"/>
        </w:rPr>
      </w:pPr>
      <w:r w:rsidRPr="00D3672E">
        <w:rPr>
          <w:noProof/>
          <w:lang w:val="es-MX" w:eastAsia="es-MX"/>
        </w:rPr>
        <w:drawing>
          <wp:inline distT="0" distB="0" distL="0" distR="0" wp14:anchorId="481BF26D" wp14:editId="73300BB9">
            <wp:extent cx="5252720" cy="3354705"/>
            <wp:effectExtent l="0" t="0" r="508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30755" t="12941" r="33558" b="6857"/>
                    <a:stretch/>
                  </pic:blipFill>
                  <pic:spPr bwMode="auto">
                    <a:xfrm>
                      <a:off x="0" y="0"/>
                      <a:ext cx="5293742" cy="3380904"/>
                    </a:xfrm>
                    <a:prstGeom prst="rect">
                      <a:avLst/>
                    </a:prstGeom>
                    <a:ln>
                      <a:noFill/>
                    </a:ln>
                    <a:extLst>
                      <a:ext uri="{53640926-AAD7-44D8-BBD7-CCE9431645EC}">
                        <a14:shadowObscured xmlns:a14="http://schemas.microsoft.com/office/drawing/2010/main"/>
                      </a:ext>
                    </a:extLst>
                  </pic:spPr>
                </pic:pic>
              </a:graphicData>
            </a:graphic>
          </wp:inline>
        </w:drawing>
      </w:r>
    </w:p>
    <w:p w:rsidR="00D51CFE" w:rsidRPr="00D3672E" w:rsidRDefault="00D51CFE" w:rsidP="00D51CFE">
      <w:pPr>
        <w:widowControl w:val="0"/>
        <w:tabs>
          <w:tab w:val="left" w:pos="1701"/>
        </w:tabs>
        <w:autoSpaceDE w:val="0"/>
        <w:autoSpaceDN w:val="0"/>
        <w:adjustRightInd w:val="0"/>
        <w:spacing w:before="100" w:beforeAutospacing="1" w:after="100" w:afterAutospacing="1" w:line="360" w:lineRule="auto"/>
        <w:jc w:val="center"/>
        <w:rPr>
          <w:rFonts w:ascii="Palatino Linotype" w:hAnsi="Palatino Linotype" w:cs="Arial"/>
        </w:rPr>
      </w:pPr>
      <w:r w:rsidRPr="00D3672E">
        <w:rPr>
          <w:noProof/>
          <w:lang w:val="es-MX" w:eastAsia="es-MX"/>
        </w:rPr>
        <w:lastRenderedPageBreak/>
        <w:drawing>
          <wp:inline distT="0" distB="0" distL="0" distR="0" wp14:anchorId="355B9763" wp14:editId="15CB82B7">
            <wp:extent cx="4731264" cy="3069772"/>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9891" t="18952" r="26057" b="13603"/>
                    <a:stretch/>
                  </pic:blipFill>
                  <pic:spPr bwMode="auto">
                    <a:xfrm>
                      <a:off x="0" y="0"/>
                      <a:ext cx="4747639" cy="3080396"/>
                    </a:xfrm>
                    <a:prstGeom prst="rect">
                      <a:avLst/>
                    </a:prstGeom>
                    <a:ln>
                      <a:noFill/>
                    </a:ln>
                    <a:extLst>
                      <a:ext uri="{53640926-AAD7-44D8-BBD7-CCE9431645EC}">
                        <a14:shadowObscured xmlns:a14="http://schemas.microsoft.com/office/drawing/2010/main"/>
                      </a:ext>
                    </a:extLst>
                  </pic:spPr>
                </pic:pic>
              </a:graphicData>
            </a:graphic>
          </wp:inline>
        </w:drawing>
      </w:r>
    </w:p>
    <w:p w:rsidR="00532734" w:rsidRPr="00D3672E" w:rsidRDefault="008475A3" w:rsidP="0057168B">
      <w:pPr>
        <w:spacing w:before="240" w:after="240" w:line="360" w:lineRule="auto"/>
        <w:jc w:val="both"/>
        <w:rPr>
          <w:rFonts w:ascii="Palatino Linotype" w:hAnsi="Palatino Linotype" w:cs="Arial"/>
        </w:rPr>
      </w:pPr>
      <w:r w:rsidRPr="00D3672E">
        <w:rPr>
          <w:rFonts w:ascii="Palatino Linotype" w:hAnsi="Palatino Linotype" w:cs="Arial"/>
          <w:b/>
          <w:sz w:val="28"/>
          <w:szCs w:val="28"/>
          <w:lang w:val="es-ES_tradnl"/>
        </w:rPr>
        <w:t>III</w:t>
      </w:r>
      <w:r w:rsidR="00532734" w:rsidRPr="00D3672E">
        <w:rPr>
          <w:rFonts w:ascii="Palatino Linotype" w:hAnsi="Palatino Linotype" w:cs="Arial"/>
          <w:b/>
          <w:sz w:val="28"/>
          <w:szCs w:val="28"/>
          <w:lang w:val="es-ES_tradnl"/>
        </w:rPr>
        <w:t>.</w:t>
      </w:r>
      <w:r w:rsidR="00532734" w:rsidRPr="00D3672E">
        <w:rPr>
          <w:rFonts w:ascii="Palatino Linotype" w:hAnsi="Palatino Linotype" w:cs="Arial"/>
          <w:b/>
          <w:lang w:val="es-ES_tradnl"/>
        </w:rPr>
        <w:t xml:space="preserve"> </w:t>
      </w:r>
      <w:r w:rsidR="00AD157D" w:rsidRPr="00D3672E">
        <w:rPr>
          <w:rFonts w:ascii="Palatino Linotype" w:hAnsi="Palatino Linotype" w:cs="Arial"/>
        </w:rPr>
        <w:t>Inconforme con l</w:t>
      </w:r>
      <w:r w:rsidR="00532734" w:rsidRPr="00D3672E">
        <w:rPr>
          <w:rFonts w:ascii="Palatino Linotype" w:hAnsi="Palatino Linotype" w:cs="Arial"/>
        </w:rPr>
        <w:t>a</w:t>
      </w:r>
      <w:r w:rsidRPr="00D3672E">
        <w:rPr>
          <w:rFonts w:ascii="Palatino Linotype" w:hAnsi="Palatino Linotype" w:cs="Arial"/>
        </w:rPr>
        <w:t xml:space="preserve">s </w:t>
      </w:r>
      <w:r w:rsidR="00532734" w:rsidRPr="00D3672E">
        <w:rPr>
          <w:rFonts w:ascii="Palatino Linotype" w:hAnsi="Palatino Linotype" w:cs="Arial"/>
        </w:rPr>
        <w:t>respuesta</w:t>
      </w:r>
      <w:r w:rsidR="00AD157D" w:rsidRPr="00D3672E">
        <w:rPr>
          <w:rFonts w:ascii="Palatino Linotype" w:hAnsi="Palatino Linotype" w:cs="Arial"/>
        </w:rPr>
        <w:t>s,</w:t>
      </w:r>
      <w:r w:rsidR="00532734" w:rsidRPr="00D3672E">
        <w:rPr>
          <w:rFonts w:ascii="Palatino Linotype" w:hAnsi="Palatino Linotype" w:cs="Arial"/>
        </w:rPr>
        <w:t xml:space="preserve"> </w:t>
      </w:r>
      <w:r w:rsidR="00D172BA" w:rsidRPr="00D3672E">
        <w:rPr>
          <w:rFonts w:ascii="Palatino Linotype" w:hAnsi="Palatino Linotype" w:cs="Arial"/>
        </w:rPr>
        <w:t>e</w:t>
      </w:r>
      <w:r w:rsidR="00726A59" w:rsidRPr="00D3672E">
        <w:rPr>
          <w:rFonts w:ascii="Palatino Linotype" w:hAnsi="Palatino Linotype" w:cs="Arial"/>
        </w:rPr>
        <w:t xml:space="preserve">l </w:t>
      </w:r>
      <w:r w:rsidRPr="00D3672E">
        <w:rPr>
          <w:rFonts w:ascii="Palatino Linotype" w:hAnsi="Palatino Linotype" w:cs="Arial"/>
        </w:rPr>
        <w:t>veintiuno de agosto</w:t>
      </w:r>
      <w:r w:rsidR="00E07617" w:rsidRPr="00D3672E">
        <w:rPr>
          <w:rFonts w:ascii="Palatino Linotype" w:hAnsi="Palatino Linotype" w:cs="Arial"/>
        </w:rPr>
        <w:t xml:space="preserve"> de dos mil dieciocho</w:t>
      </w:r>
      <w:r w:rsidR="00532734" w:rsidRPr="00D3672E">
        <w:rPr>
          <w:rFonts w:ascii="Palatino Linotype" w:hAnsi="Palatino Linotype" w:cs="Arial"/>
        </w:rPr>
        <w:t xml:space="preserve">, </w:t>
      </w:r>
      <w:r w:rsidR="00726A59" w:rsidRPr="00D3672E">
        <w:rPr>
          <w:rFonts w:ascii="Palatino Linotype" w:hAnsi="Palatino Linotype" w:cs="Arial"/>
          <w:b/>
        </w:rPr>
        <w:t xml:space="preserve">EL </w:t>
      </w:r>
      <w:r w:rsidR="0008338D" w:rsidRPr="00D3672E">
        <w:rPr>
          <w:rFonts w:ascii="Palatino Linotype" w:hAnsi="Palatino Linotype" w:cs="Arial"/>
          <w:b/>
        </w:rPr>
        <w:t>RECURRENTE</w:t>
      </w:r>
      <w:r w:rsidR="00532734" w:rsidRPr="00D3672E">
        <w:rPr>
          <w:rFonts w:ascii="Palatino Linotype" w:hAnsi="Palatino Linotype" w:cs="Arial"/>
        </w:rPr>
        <w:t xml:space="preserve"> interpuso </w:t>
      </w:r>
      <w:r w:rsidR="00AD157D" w:rsidRPr="00D3672E">
        <w:rPr>
          <w:rFonts w:ascii="Palatino Linotype" w:hAnsi="Palatino Linotype" w:cs="Arial"/>
        </w:rPr>
        <w:t xml:space="preserve">los </w:t>
      </w:r>
      <w:r w:rsidR="00532734" w:rsidRPr="00D3672E">
        <w:rPr>
          <w:rFonts w:ascii="Palatino Linotype" w:hAnsi="Palatino Linotype" w:cs="Arial"/>
        </w:rPr>
        <w:t>recurso</w:t>
      </w:r>
      <w:r w:rsidR="00AD157D" w:rsidRPr="00D3672E">
        <w:rPr>
          <w:rFonts w:ascii="Palatino Linotype" w:hAnsi="Palatino Linotype" w:cs="Arial"/>
        </w:rPr>
        <w:t>s</w:t>
      </w:r>
      <w:r w:rsidR="00532734" w:rsidRPr="00D3672E">
        <w:rPr>
          <w:rFonts w:ascii="Palatino Linotype" w:hAnsi="Palatino Linotype" w:cs="Arial"/>
        </w:rPr>
        <w:t xml:space="preserve"> de revisión </w:t>
      </w:r>
      <w:r w:rsidR="00261AEA" w:rsidRPr="00D3672E">
        <w:rPr>
          <w:rFonts w:ascii="Palatino Linotype" w:hAnsi="Palatino Linotype" w:cs="Arial"/>
        </w:rPr>
        <w:t xml:space="preserve">que nos ocupan, los cuales </w:t>
      </w:r>
      <w:r w:rsidR="00532734" w:rsidRPr="00D3672E">
        <w:rPr>
          <w:rFonts w:ascii="Palatino Linotype" w:hAnsi="Palatino Linotype" w:cs="Arial"/>
        </w:rPr>
        <w:t>fue</w:t>
      </w:r>
      <w:r w:rsidR="00261AEA" w:rsidRPr="00D3672E">
        <w:rPr>
          <w:rFonts w:ascii="Palatino Linotype" w:hAnsi="Palatino Linotype" w:cs="Arial"/>
        </w:rPr>
        <w:t>ron</w:t>
      </w:r>
      <w:r w:rsidR="00532734" w:rsidRPr="00D3672E">
        <w:rPr>
          <w:rFonts w:ascii="Palatino Linotype" w:hAnsi="Palatino Linotype" w:cs="Arial"/>
        </w:rPr>
        <w:t xml:space="preserve"> registrado</w:t>
      </w:r>
      <w:r w:rsidR="00261AEA" w:rsidRPr="00D3672E">
        <w:rPr>
          <w:rFonts w:ascii="Palatino Linotype" w:hAnsi="Palatino Linotype" w:cs="Arial"/>
        </w:rPr>
        <w:t>s</w:t>
      </w:r>
      <w:r w:rsidR="00532734" w:rsidRPr="00D3672E">
        <w:rPr>
          <w:rFonts w:ascii="Palatino Linotype" w:hAnsi="Palatino Linotype" w:cs="Arial"/>
        </w:rPr>
        <w:t xml:space="preserve"> en</w:t>
      </w:r>
      <w:r w:rsidR="00D16DDE" w:rsidRPr="00D3672E">
        <w:rPr>
          <w:rFonts w:ascii="Palatino Linotype" w:hAnsi="Palatino Linotype" w:cs="Arial"/>
        </w:rPr>
        <w:t xml:space="preserve"> el</w:t>
      </w:r>
      <w:r w:rsidR="00532734" w:rsidRPr="00D3672E">
        <w:rPr>
          <w:rFonts w:ascii="Palatino Linotype" w:hAnsi="Palatino Linotype" w:cs="Arial"/>
          <w:b/>
        </w:rPr>
        <w:t xml:space="preserve"> SAIMEX </w:t>
      </w:r>
      <w:r w:rsidR="00532734" w:rsidRPr="00D3672E">
        <w:rPr>
          <w:rFonts w:ascii="Palatino Linotype" w:hAnsi="Palatino Linotype" w:cs="Arial"/>
        </w:rPr>
        <w:t>y se le</w:t>
      </w:r>
      <w:r w:rsidR="00261AEA" w:rsidRPr="00D3672E">
        <w:rPr>
          <w:rFonts w:ascii="Palatino Linotype" w:hAnsi="Palatino Linotype" w:cs="Arial"/>
        </w:rPr>
        <w:t>s</w:t>
      </w:r>
      <w:r w:rsidR="00532734" w:rsidRPr="00D3672E">
        <w:rPr>
          <w:rFonts w:ascii="Palatino Linotype" w:hAnsi="Palatino Linotype" w:cs="Arial"/>
        </w:rPr>
        <w:t xml:space="preserve"> asign</w:t>
      </w:r>
      <w:r w:rsidR="00D1686D" w:rsidRPr="00D3672E">
        <w:rPr>
          <w:rFonts w:ascii="Palatino Linotype" w:hAnsi="Palatino Linotype" w:cs="Arial"/>
        </w:rPr>
        <w:t>aron</w:t>
      </w:r>
      <w:r w:rsidR="00532734" w:rsidRPr="00D3672E">
        <w:rPr>
          <w:rFonts w:ascii="Palatino Linotype" w:hAnsi="Palatino Linotype" w:cs="Arial"/>
        </w:rPr>
        <w:t xml:space="preserve"> l</w:t>
      </w:r>
      <w:r w:rsidR="00261AEA" w:rsidRPr="00D3672E">
        <w:rPr>
          <w:rFonts w:ascii="Palatino Linotype" w:hAnsi="Palatino Linotype" w:cs="Arial"/>
        </w:rPr>
        <w:t>os</w:t>
      </w:r>
      <w:r w:rsidR="00532734" w:rsidRPr="00D3672E">
        <w:rPr>
          <w:rFonts w:ascii="Palatino Linotype" w:hAnsi="Palatino Linotype" w:cs="Arial"/>
        </w:rPr>
        <w:t xml:space="preserve"> número</w:t>
      </w:r>
      <w:r w:rsidR="00261AEA" w:rsidRPr="00D3672E">
        <w:rPr>
          <w:rFonts w:ascii="Palatino Linotype" w:hAnsi="Palatino Linotype" w:cs="Arial"/>
        </w:rPr>
        <w:t>s</w:t>
      </w:r>
      <w:r w:rsidR="00532734" w:rsidRPr="00D3672E">
        <w:rPr>
          <w:rFonts w:ascii="Palatino Linotype" w:hAnsi="Palatino Linotype" w:cs="Arial"/>
        </w:rPr>
        <w:t xml:space="preserve"> de expediente</w:t>
      </w:r>
      <w:r w:rsidR="00261AEA" w:rsidRPr="00D3672E">
        <w:rPr>
          <w:rFonts w:ascii="Palatino Linotype" w:hAnsi="Palatino Linotype" w:cs="Arial"/>
        </w:rPr>
        <w:t>s que se refirieron en la tabla del Resultando I</w:t>
      </w:r>
      <w:r w:rsidR="00D172BA" w:rsidRPr="00D3672E">
        <w:rPr>
          <w:rFonts w:ascii="Palatino Linotype" w:hAnsi="Palatino Linotype" w:cs="Arial"/>
        </w:rPr>
        <w:t xml:space="preserve"> de la presente resolución</w:t>
      </w:r>
      <w:r w:rsidR="00532734" w:rsidRPr="00D3672E">
        <w:rPr>
          <w:rFonts w:ascii="Palatino Linotype" w:hAnsi="Palatino Linotype" w:cs="Arial"/>
        </w:rPr>
        <w:t>,</w:t>
      </w:r>
      <w:r w:rsidR="005D63C0" w:rsidRPr="00D3672E">
        <w:rPr>
          <w:rFonts w:ascii="Palatino Linotype" w:hAnsi="Palatino Linotype" w:cs="Arial"/>
        </w:rPr>
        <w:t xml:space="preserve"> </w:t>
      </w:r>
      <w:r w:rsidR="0090742B" w:rsidRPr="00D3672E">
        <w:rPr>
          <w:rFonts w:ascii="Palatino Linotype" w:hAnsi="Palatino Linotype" w:cs="Arial"/>
        </w:rPr>
        <w:t xml:space="preserve">cabe señalar que </w:t>
      </w:r>
      <w:r w:rsidR="00342A4C" w:rsidRPr="00D3672E">
        <w:rPr>
          <w:rFonts w:ascii="Palatino Linotype" w:hAnsi="Palatino Linotype" w:cs="Arial"/>
          <w:b/>
        </w:rPr>
        <w:t>EL</w:t>
      </w:r>
      <w:r w:rsidR="0090742B" w:rsidRPr="00D3672E">
        <w:rPr>
          <w:rFonts w:ascii="Palatino Linotype" w:hAnsi="Palatino Linotype" w:cs="Arial"/>
          <w:b/>
        </w:rPr>
        <w:t xml:space="preserve"> RECURRENTE </w:t>
      </w:r>
      <w:r w:rsidR="0090742B" w:rsidRPr="00D3672E">
        <w:rPr>
          <w:rFonts w:ascii="Palatino Linotype" w:hAnsi="Palatino Linotype" w:cs="Arial"/>
        </w:rPr>
        <w:t>como Acto</w:t>
      </w:r>
      <w:r w:rsidR="00B41C8D" w:rsidRPr="00D3672E">
        <w:rPr>
          <w:rFonts w:ascii="Palatino Linotype" w:hAnsi="Palatino Linotype" w:cs="Arial"/>
        </w:rPr>
        <w:t>s</w:t>
      </w:r>
      <w:r w:rsidR="0090742B" w:rsidRPr="00D3672E">
        <w:rPr>
          <w:rFonts w:ascii="Palatino Linotype" w:hAnsi="Palatino Linotype" w:cs="Arial"/>
        </w:rPr>
        <w:t xml:space="preserve"> impugnado</w:t>
      </w:r>
      <w:r w:rsidR="00B41C8D" w:rsidRPr="00D3672E">
        <w:rPr>
          <w:rFonts w:ascii="Palatino Linotype" w:hAnsi="Palatino Linotype" w:cs="Arial"/>
        </w:rPr>
        <w:t>s</w:t>
      </w:r>
      <w:r w:rsidRPr="00D3672E">
        <w:rPr>
          <w:rFonts w:ascii="Palatino Linotype" w:hAnsi="Palatino Linotype" w:cs="Arial"/>
        </w:rPr>
        <w:t>, manifestó</w:t>
      </w:r>
      <w:r w:rsidR="0090742B" w:rsidRPr="00D3672E">
        <w:rPr>
          <w:rFonts w:ascii="Palatino Linotype" w:hAnsi="Palatino Linotype"/>
        </w:rPr>
        <w:t>:</w:t>
      </w:r>
      <w:r w:rsidR="00261AEA" w:rsidRPr="00D3672E">
        <w:rPr>
          <w:rFonts w:ascii="Palatino Linotype" w:hAnsi="Palatino Linotype" w:cs="Arial"/>
        </w:rPr>
        <w:t xml:space="preserve"> </w:t>
      </w:r>
      <w:r w:rsidRPr="00D3672E">
        <w:rPr>
          <w:rFonts w:ascii="Palatino Linotype" w:hAnsi="Palatino Linotype" w:cs="Arial"/>
        </w:rPr>
        <w:t xml:space="preserve"> </w:t>
      </w:r>
    </w:p>
    <w:p w:rsidR="008475A3" w:rsidRPr="00D3672E" w:rsidRDefault="008475A3" w:rsidP="008475A3">
      <w:pPr>
        <w:widowControl w:val="0"/>
        <w:autoSpaceDE w:val="0"/>
        <w:autoSpaceDN w:val="0"/>
        <w:adjustRightInd w:val="0"/>
        <w:spacing w:before="240" w:after="240"/>
        <w:ind w:right="850"/>
        <w:jc w:val="both"/>
        <w:rPr>
          <w:rFonts w:ascii="Palatino Linotype" w:hAnsi="Palatino Linotype" w:cs="Arial"/>
        </w:rPr>
      </w:pPr>
      <w:r w:rsidRPr="00D3672E">
        <w:rPr>
          <w:rFonts w:ascii="Palatino Linotype" w:hAnsi="Palatino Linotype" w:cs="Arial"/>
        </w:rPr>
        <w:t xml:space="preserve">02947/INFOEM/IP/RR/2018 </w:t>
      </w:r>
    </w:p>
    <w:p w:rsidR="00573FDA" w:rsidRPr="00D3672E" w:rsidRDefault="00573FDA" w:rsidP="0057168B">
      <w:pPr>
        <w:widowControl w:val="0"/>
        <w:autoSpaceDE w:val="0"/>
        <w:autoSpaceDN w:val="0"/>
        <w:adjustRightInd w:val="0"/>
        <w:spacing w:before="240" w:after="240"/>
        <w:ind w:left="851" w:right="850"/>
        <w:jc w:val="both"/>
        <w:rPr>
          <w:rFonts w:ascii="Palatino Linotype" w:hAnsi="Palatino Linotype" w:cs="Arial"/>
          <w:b/>
          <w:color w:val="000000"/>
          <w:sz w:val="22"/>
          <w:szCs w:val="22"/>
        </w:rPr>
      </w:pPr>
      <w:r w:rsidRPr="00D3672E">
        <w:rPr>
          <w:rFonts w:ascii="Palatino Linotype" w:hAnsi="Palatino Linotype" w:cs="Arial"/>
          <w:i/>
          <w:color w:val="000000"/>
          <w:sz w:val="22"/>
          <w:szCs w:val="22"/>
        </w:rPr>
        <w:t>“</w:t>
      </w:r>
      <w:r w:rsidR="008475A3" w:rsidRPr="00D3672E">
        <w:rPr>
          <w:rFonts w:ascii="Palatino Linotype" w:hAnsi="Palatino Linotype" w:cs="Arial"/>
          <w:i/>
          <w:color w:val="000000"/>
          <w:sz w:val="22"/>
          <w:szCs w:val="22"/>
        </w:rPr>
        <w:t xml:space="preserve">buenas </w:t>
      </w:r>
      <w:proofErr w:type="gramStart"/>
      <w:r w:rsidR="008475A3" w:rsidRPr="00D3672E">
        <w:rPr>
          <w:rFonts w:ascii="Palatino Linotype" w:hAnsi="Palatino Linotype" w:cs="Arial"/>
          <w:i/>
          <w:color w:val="000000"/>
          <w:sz w:val="22"/>
          <w:szCs w:val="22"/>
        </w:rPr>
        <w:t>tardes ,</w:t>
      </w:r>
      <w:proofErr w:type="gramEnd"/>
      <w:r w:rsidR="008475A3" w:rsidRPr="00D3672E">
        <w:rPr>
          <w:rFonts w:ascii="Palatino Linotype" w:hAnsi="Palatino Linotype" w:cs="Arial"/>
          <w:i/>
          <w:color w:val="000000"/>
          <w:sz w:val="22"/>
          <w:szCs w:val="22"/>
        </w:rPr>
        <w:t xml:space="preserve"> en </w:t>
      </w:r>
      <w:proofErr w:type="spellStart"/>
      <w:r w:rsidR="008475A3" w:rsidRPr="00D3672E">
        <w:rPr>
          <w:rFonts w:ascii="Palatino Linotype" w:hAnsi="Palatino Linotype" w:cs="Arial"/>
          <w:i/>
          <w:color w:val="000000"/>
          <w:sz w:val="22"/>
          <w:szCs w:val="22"/>
        </w:rPr>
        <w:t>relacion</w:t>
      </w:r>
      <w:proofErr w:type="spellEnd"/>
      <w:r w:rsidR="008475A3" w:rsidRPr="00D3672E">
        <w:rPr>
          <w:rFonts w:ascii="Palatino Linotype" w:hAnsi="Palatino Linotype" w:cs="Arial"/>
          <w:i/>
          <w:color w:val="000000"/>
          <w:sz w:val="22"/>
          <w:szCs w:val="22"/>
        </w:rPr>
        <w:t xml:space="preserve"> a la respuesta de la solicitud , NO es correcta la información .</w:t>
      </w:r>
      <w:r w:rsidRPr="00D3672E">
        <w:rPr>
          <w:rFonts w:ascii="Palatino Linotype" w:hAnsi="Palatino Linotype" w:cs="Arial"/>
          <w:i/>
          <w:color w:val="000000"/>
          <w:sz w:val="22"/>
          <w:szCs w:val="22"/>
        </w:rPr>
        <w:t>”</w:t>
      </w:r>
      <w:r w:rsidRPr="00D3672E">
        <w:rPr>
          <w:rFonts w:ascii="Palatino Linotype" w:hAnsi="Palatino Linotype" w:cs="Arial"/>
          <w:color w:val="000000"/>
          <w:sz w:val="22"/>
          <w:szCs w:val="22"/>
        </w:rPr>
        <w:t xml:space="preserve"> (Sic)</w:t>
      </w:r>
    </w:p>
    <w:p w:rsidR="008475A3" w:rsidRPr="00D3672E" w:rsidRDefault="008475A3" w:rsidP="008475A3">
      <w:pPr>
        <w:widowControl w:val="0"/>
        <w:autoSpaceDE w:val="0"/>
        <w:autoSpaceDN w:val="0"/>
        <w:adjustRightInd w:val="0"/>
        <w:spacing w:before="240" w:after="240"/>
        <w:ind w:right="850"/>
        <w:jc w:val="both"/>
        <w:rPr>
          <w:rFonts w:ascii="Palatino Linotype" w:hAnsi="Palatino Linotype" w:cs="Arial"/>
        </w:rPr>
      </w:pPr>
      <w:r w:rsidRPr="00D3672E">
        <w:rPr>
          <w:rFonts w:ascii="Palatino Linotype" w:hAnsi="Palatino Linotype" w:cs="Arial"/>
        </w:rPr>
        <w:t xml:space="preserve">02948/INFOEM/IP/RR/2018 </w:t>
      </w:r>
    </w:p>
    <w:p w:rsidR="00573FDA" w:rsidRPr="00D3672E" w:rsidRDefault="00573FDA" w:rsidP="000E0A97">
      <w:pPr>
        <w:widowControl w:val="0"/>
        <w:autoSpaceDE w:val="0"/>
        <w:autoSpaceDN w:val="0"/>
        <w:adjustRightInd w:val="0"/>
        <w:spacing w:before="240" w:after="240"/>
        <w:ind w:left="851" w:right="899"/>
        <w:jc w:val="both"/>
        <w:rPr>
          <w:rFonts w:ascii="Palatino Linotype" w:hAnsi="Palatino Linotype" w:cs="Arial"/>
          <w:b/>
          <w:color w:val="000000"/>
          <w:sz w:val="22"/>
          <w:szCs w:val="22"/>
        </w:rPr>
      </w:pPr>
      <w:r w:rsidRPr="00D3672E">
        <w:rPr>
          <w:rFonts w:ascii="Palatino Linotype" w:hAnsi="Palatino Linotype" w:cs="Arial"/>
          <w:i/>
          <w:color w:val="000000"/>
          <w:sz w:val="22"/>
          <w:szCs w:val="22"/>
        </w:rPr>
        <w:t>“</w:t>
      </w:r>
      <w:r w:rsidR="008475A3" w:rsidRPr="00D3672E">
        <w:rPr>
          <w:rFonts w:ascii="Palatino Linotype" w:hAnsi="Palatino Linotype" w:cs="Arial"/>
          <w:i/>
          <w:color w:val="000000"/>
          <w:sz w:val="22"/>
          <w:szCs w:val="22"/>
        </w:rPr>
        <w:t>MENCIONA EL ACTUAL DIRECTOR QUE SI HAY DOCUMENTOS QUE SE LE ENTREGARON CON LA ENTREGA RECEPCION A EL Y A LA CONTRALORIA INTERNA</w:t>
      </w:r>
      <w:r w:rsidRPr="00D3672E">
        <w:rPr>
          <w:rFonts w:ascii="Palatino Linotype" w:hAnsi="Palatino Linotype" w:cs="Arial"/>
          <w:i/>
          <w:color w:val="000000"/>
          <w:sz w:val="22"/>
          <w:szCs w:val="22"/>
        </w:rPr>
        <w:t>”</w:t>
      </w:r>
      <w:r w:rsidRPr="00D3672E">
        <w:rPr>
          <w:rFonts w:ascii="Palatino Linotype" w:hAnsi="Palatino Linotype" w:cs="Arial"/>
          <w:color w:val="000000"/>
          <w:sz w:val="22"/>
          <w:szCs w:val="22"/>
        </w:rPr>
        <w:t xml:space="preserve"> (Sic)</w:t>
      </w:r>
    </w:p>
    <w:p w:rsidR="00573FDA" w:rsidRPr="00D3672E" w:rsidRDefault="008475A3" w:rsidP="0057168B">
      <w:pPr>
        <w:spacing w:before="240" w:after="240" w:line="360" w:lineRule="auto"/>
        <w:jc w:val="both"/>
        <w:rPr>
          <w:rFonts w:ascii="Palatino Linotype" w:hAnsi="Palatino Linotype" w:cs="Arial"/>
        </w:rPr>
      </w:pPr>
      <w:r w:rsidRPr="00D3672E">
        <w:rPr>
          <w:rFonts w:ascii="Palatino Linotype" w:hAnsi="Palatino Linotype" w:cs="Arial"/>
        </w:rPr>
        <w:lastRenderedPageBreak/>
        <w:t>02950/INFOEM/IP/RR/2018</w:t>
      </w:r>
    </w:p>
    <w:p w:rsidR="00573FDA" w:rsidRPr="00D3672E" w:rsidRDefault="00573FDA" w:rsidP="0057168B">
      <w:pPr>
        <w:widowControl w:val="0"/>
        <w:autoSpaceDE w:val="0"/>
        <w:autoSpaceDN w:val="0"/>
        <w:adjustRightInd w:val="0"/>
        <w:spacing w:before="240" w:after="240"/>
        <w:ind w:left="851" w:right="850"/>
        <w:jc w:val="both"/>
        <w:rPr>
          <w:rFonts w:ascii="Palatino Linotype" w:hAnsi="Palatino Linotype" w:cs="Arial"/>
          <w:color w:val="000000"/>
          <w:sz w:val="22"/>
          <w:szCs w:val="22"/>
        </w:rPr>
      </w:pPr>
      <w:r w:rsidRPr="00D3672E">
        <w:rPr>
          <w:rFonts w:ascii="Palatino Linotype" w:hAnsi="Palatino Linotype" w:cs="Arial"/>
          <w:i/>
          <w:color w:val="000000"/>
          <w:sz w:val="22"/>
          <w:szCs w:val="22"/>
        </w:rPr>
        <w:t>“</w:t>
      </w:r>
      <w:r w:rsidR="008475A3" w:rsidRPr="00D3672E">
        <w:rPr>
          <w:rFonts w:ascii="Palatino Linotype" w:hAnsi="Palatino Linotype" w:cs="Arial"/>
          <w:i/>
          <w:color w:val="000000"/>
          <w:sz w:val="22"/>
          <w:szCs w:val="22"/>
        </w:rPr>
        <w:t>NO ENTREGARO LA RESPUESTA COMPLETA.</w:t>
      </w:r>
      <w:r w:rsidRPr="00D3672E">
        <w:rPr>
          <w:rFonts w:ascii="Palatino Linotype" w:hAnsi="Palatino Linotype" w:cs="Arial"/>
          <w:i/>
          <w:color w:val="000000"/>
          <w:sz w:val="22"/>
          <w:szCs w:val="22"/>
        </w:rPr>
        <w:t>”</w:t>
      </w:r>
      <w:r w:rsidRPr="00D3672E">
        <w:rPr>
          <w:rFonts w:ascii="Palatino Linotype" w:hAnsi="Palatino Linotype" w:cs="Arial"/>
          <w:color w:val="000000"/>
          <w:sz w:val="22"/>
          <w:szCs w:val="22"/>
        </w:rPr>
        <w:t xml:space="preserve"> (Sic)</w:t>
      </w:r>
    </w:p>
    <w:p w:rsidR="008475A3" w:rsidRPr="00D3672E" w:rsidRDefault="008475A3" w:rsidP="008475A3">
      <w:pPr>
        <w:spacing w:before="240" w:after="240" w:line="360" w:lineRule="auto"/>
        <w:jc w:val="both"/>
        <w:rPr>
          <w:rFonts w:ascii="Palatino Linotype" w:hAnsi="Palatino Linotype" w:cs="Arial"/>
        </w:rPr>
      </w:pPr>
      <w:r w:rsidRPr="00D3672E">
        <w:rPr>
          <w:rFonts w:ascii="Palatino Linotype" w:hAnsi="Palatino Linotype" w:cs="Arial"/>
        </w:rPr>
        <w:t>02951/INFOEM/IP/RR/2018</w:t>
      </w:r>
    </w:p>
    <w:p w:rsidR="008475A3" w:rsidRPr="00D3672E" w:rsidRDefault="008475A3" w:rsidP="008475A3">
      <w:pPr>
        <w:widowControl w:val="0"/>
        <w:autoSpaceDE w:val="0"/>
        <w:autoSpaceDN w:val="0"/>
        <w:adjustRightInd w:val="0"/>
        <w:spacing w:before="240" w:after="240"/>
        <w:ind w:left="851" w:right="850"/>
        <w:jc w:val="both"/>
        <w:rPr>
          <w:rFonts w:ascii="Palatino Linotype" w:hAnsi="Palatino Linotype" w:cs="Arial"/>
          <w:b/>
          <w:color w:val="000000"/>
          <w:sz w:val="22"/>
          <w:szCs w:val="22"/>
        </w:rPr>
      </w:pPr>
      <w:r w:rsidRPr="00D3672E">
        <w:rPr>
          <w:rFonts w:ascii="Palatino Linotype" w:hAnsi="Palatino Linotype" w:cs="Arial"/>
          <w:i/>
          <w:color w:val="000000"/>
          <w:sz w:val="22"/>
          <w:szCs w:val="22"/>
        </w:rPr>
        <w:t>“FALTA DE INFORMACION”</w:t>
      </w:r>
      <w:r w:rsidRPr="00D3672E">
        <w:rPr>
          <w:rFonts w:ascii="Palatino Linotype" w:hAnsi="Palatino Linotype" w:cs="Arial"/>
          <w:color w:val="000000"/>
          <w:sz w:val="22"/>
          <w:szCs w:val="22"/>
        </w:rPr>
        <w:t xml:space="preserve"> (Sic)</w:t>
      </w:r>
    </w:p>
    <w:p w:rsidR="00532734" w:rsidRPr="00D3672E" w:rsidRDefault="00532734" w:rsidP="0057168B">
      <w:pPr>
        <w:widowControl w:val="0"/>
        <w:autoSpaceDE w:val="0"/>
        <w:autoSpaceDN w:val="0"/>
        <w:adjustRightInd w:val="0"/>
        <w:spacing w:before="240" w:after="240" w:line="360" w:lineRule="auto"/>
        <w:jc w:val="both"/>
        <w:rPr>
          <w:rFonts w:ascii="Palatino Linotype" w:hAnsi="Palatino Linotype" w:cs="Arial"/>
        </w:rPr>
      </w:pPr>
      <w:r w:rsidRPr="00D3672E">
        <w:rPr>
          <w:rFonts w:ascii="Palatino Linotype" w:hAnsi="Palatino Linotype" w:cs="Arial"/>
        </w:rPr>
        <w:t xml:space="preserve">Asimismo, </w:t>
      </w:r>
      <w:r w:rsidR="00342A4C" w:rsidRPr="00D3672E">
        <w:rPr>
          <w:rFonts w:ascii="Palatino Linotype" w:hAnsi="Palatino Linotype" w:cs="Arial"/>
          <w:b/>
        </w:rPr>
        <w:t>EL</w:t>
      </w:r>
      <w:r w:rsidR="0008338D" w:rsidRPr="00D3672E">
        <w:rPr>
          <w:rFonts w:ascii="Palatino Linotype" w:hAnsi="Palatino Linotype" w:cs="Arial"/>
          <w:b/>
        </w:rPr>
        <w:t xml:space="preserve"> RECURRENTE</w:t>
      </w:r>
      <w:r w:rsidRPr="00D3672E">
        <w:rPr>
          <w:rFonts w:ascii="Palatino Linotype" w:hAnsi="Palatino Linotype" w:cs="Arial"/>
        </w:rPr>
        <w:t xml:space="preserve"> expresó como razones o motivos de inconformidad</w:t>
      </w:r>
      <w:r w:rsidR="00342A4C" w:rsidRPr="00D3672E">
        <w:rPr>
          <w:rFonts w:ascii="Palatino Linotype" w:hAnsi="Palatino Linotype" w:cs="Arial"/>
        </w:rPr>
        <w:t xml:space="preserve"> </w:t>
      </w:r>
      <w:r w:rsidRPr="00D3672E">
        <w:rPr>
          <w:rFonts w:ascii="Palatino Linotype" w:hAnsi="Palatino Linotype" w:cs="Arial"/>
        </w:rPr>
        <w:t xml:space="preserve">lo siguiente: </w:t>
      </w:r>
    </w:p>
    <w:p w:rsidR="000E0A97" w:rsidRPr="00D3672E" w:rsidRDefault="000E0A97" w:rsidP="000E0A97">
      <w:pPr>
        <w:widowControl w:val="0"/>
        <w:autoSpaceDE w:val="0"/>
        <w:autoSpaceDN w:val="0"/>
        <w:adjustRightInd w:val="0"/>
        <w:spacing w:before="240" w:after="240"/>
        <w:ind w:right="850"/>
        <w:jc w:val="both"/>
        <w:rPr>
          <w:rFonts w:ascii="Palatino Linotype" w:hAnsi="Palatino Linotype" w:cs="Arial"/>
        </w:rPr>
      </w:pPr>
      <w:r w:rsidRPr="00D3672E">
        <w:rPr>
          <w:rFonts w:ascii="Palatino Linotype" w:hAnsi="Palatino Linotype" w:cs="Arial"/>
        </w:rPr>
        <w:t xml:space="preserve">02947/INFOEM/IP/RR/2018 </w:t>
      </w:r>
    </w:p>
    <w:p w:rsidR="000E0A97" w:rsidRPr="00D3672E" w:rsidRDefault="000E0A97" w:rsidP="000E0A97">
      <w:pPr>
        <w:widowControl w:val="0"/>
        <w:autoSpaceDE w:val="0"/>
        <w:autoSpaceDN w:val="0"/>
        <w:adjustRightInd w:val="0"/>
        <w:spacing w:before="240" w:after="240"/>
        <w:ind w:left="851" w:right="899"/>
        <w:jc w:val="both"/>
        <w:rPr>
          <w:rFonts w:ascii="Palatino Linotype" w:hAnsi="Palatino Linotype" w:cs="Arial"/>
          <w:b/>
          <w:color w:val="000000"/>
          <w:sz w:val="22"/>
          <w:szCs w:val="22"/>
        </w:rPr>
      </w:pPr>
      <w:r w:rsidRPr="00D3672E">
        <w:rPr>
          <w:rFonts w:ascii="Palatino Linotype" w:hAnsi="Palatino Linotype" w:cs="Arial"/>
          <w:i/>
          <w:color w:val="000000"/>
          <w:sz w:val="22"/>
          <w:szCs w:val="22"/>
        </w:rPr>
        <w:t xml:space="preserve">“NO DETALLA EL SATATUS ACTUAL DE LA OBRA EN MENCION, A MI DERECHO COMO CIUDADANO LE SOLICITO QUE ME ESPECIFIQUE A QUE SE REFIERE LA PALABRA TERMINO, SEGUN TENGO ENTENDIDO YA SE PAGO LA OBRA EN </w:t>
      </w:r>
      <w:proofErr w:type="gramStart"/>
      <w:r w:rsidRPr="00D3672E">
        <w:rPr>
          <w:rFonts w:ascii="Palatino Linotype" w:hAnsi="Palatino Linotype" w:cs="Arial"/>
          <w:i/>
          <w:color w:val="000000"/>
          <w:sz w:val="22"/>
          <w:szCs w:val="22"/>
        </w:rPr>
        <w:t>MENCION ,</w:t>
      </w:r>
      <w:proofErr w:type="gramEnd"/>
      <w:r w:rsidRPr="00D3672E">
        <w:rPr>
          <w:rFonts w:ascii="Palatino Linotype" w:hAnsi="Palatino Linotype" w:cs="Arial"/>
          <w:i/>
          <w:color w:val="000000"/>
          <w:sz w:val="22"/>
          <w:szCs w:val="22"/>
        </w:rPr>
        <w:t xml:space="preserve"> POR TAL MOTIVO SOLICITO ME APOYE CON EL ENVIO DE LAS FACTURAS Y FINIQUITOS, POLIZA DE CHEQUES Y ACTA ENTREGA DE LA OBRA.”</w:t>
      </w:r>
      <w:r w:rsidRPr="00D3672E">
        <w:rPr>
          <w:rFonts w:ascii="Palatino Linotype" w:hAnsi="Palatino Linotype" w:cs="Arial"/>
          <w:color w:val="000000"/>
          <w:sz w:val="22"/>
          <w:szCs w:val="22"/>
        </w:rPr>
        <w:t xml:space="preserve"> (Sic)</w:t>
      </w:r>
    </w:p>
    <w:p w:rsidR="000E0A97" w:rsidRPr="00D3672E" w:rsidRDefault="000E0A97" w:rsidP="000E0A97">
      <w:pPr>
        <w:widowControl w:val="0"/>
        <w:autoSpaceDE w:val="0"/>
        <w:autoSpaceDN w:val="0"/>
        <w:adjustRightInd w:val="0"/>
        <w:spacing w:before="240" w:after="240"/>
        <w:ind w:right="850"/>
        <w:jc w:val="both"/>
        <w:rPr>
          <w:rFonts w:ascii="Palatino Linotype" w:hAnsi="Palatino Linotype" w:cs="Arial"/>
        </w:rPr>
      </w:pPr>
      <w:r w:rsidRPr="00D3672E">
        <w:rPr>
          <w:rFonts w:ascii="Palatino Linotype" w:hAnsi="Palatino Linotype" w:cs="Arial"/>
        </w:rPr>
        <w:t xml:space="preserve">02948/INFOEM/IP/RR/2018 </w:t>
      </w:r>
    </w:p>
    <w:p w:rsidR="000E0A97" w:rsidRPr="00D3672E" w:rsidRDefault="000E0A97" w:rsidP="000E0A97">
      <w:pPr>
        <w:widowControl w:val="0"/>
        <w:autoSpaceDE w:val="0"/>
        <w:autoSpaceDN w:val="0"/>
        <w:adjustRightInd w:val="0"/>
        <w:spacing w:before="240" w:after="240"/>
        <w:ind w:left="851" w:right="899"/>
        <w:jc w:val="both"/>
        <w:rPr>
          <w:rFonts w:ascii="Palatino Linotype" w:hAnsi="Palatino Linotype" w:cs="Arial"/>
          <w:b/>
          <w:color w:val="000000"/>
          <w:sz w:val="22"/>
          <w:szCs w:val="22"/>
        </w:rPr>
      </w:pPr>
      <w:r w:rsidRPr="00D3672E">
        <w:rPr>
          <w:rFonts w:ascii="Palatino Linotype" w:hAnsi="Palatino Linotype" w:cs="Arial"/>
          <w:i/>
          <w:color w:val="000000"/>
          <w:sz w:val="22"/>
          <w:szCs w:val="22"/>
        </w:rPr>
        <w:t xml:space="preserve">“REQUISITO IDISPENSABLE PARA EL PAGO DE FACTURA ES LA ESTIMACION DE AVNCE DE LA OBRA FIRMADA POR EL DIRECTOR ACTUAL Y AUTORIZADA POR EL TESORERO MUNICIPAL. FAVOR DE ENVIA POR ESTE MEDO LAS FACTURAS DONDE APARECE LA PERSONA QUE AUTORIZO DICHA OBRA. SOLICITO POR ESTE MEDIO LAS POLIZAS DE VICIOS </w:t>
      </w:r>
      <w:proofErr w:type="gramStart"/>
      <w:r w:rsidRPr="00D3672E">
        <w:rPr>
          <w:rFonts w:ascii="Palatino Linotype" w:hAnsi="Palatino Linotype" w:cs="Arial"/>
          <w:i/>
          <w:color w:val="000000"/>
          <w:sz w:val="22"/>
          <w:szCs w:val="22"/>
        </w:rPr>
        <w:t>OCULTOS ,</w:t>
      </w:r>
      <w:proofErr w:type="gramEnd"/>
      <w:r w:rsidRPr="00D3672E">
        <w:rPr>
          <w:rFonts w:ascii="Palatino Linotype" w:hAnsi="Palatino Linotype" w:cs="Arial"/>
          <w:i/>
          <w:color w:val="000000"/>
          <w:sz w:val="22"/>
          <w:szCs w:val="22"/>
        </w:rPr>
        <w:t xml:space="preserve"> ANTICIPO Y CUMPLIMEINTO .”</w:t>
      </w:r>
      <w:r w:rsidRPr="00D3672E">
        <w:rPr>
          <w:rFonts w:ascii="Palatino Linotype" w:hAnsi="Palatino Linotype" w:cs="Arial"/>
          <w:color w:val="000000"/>
          <w:sz w:val="22"/>
          <w:szCs w:val="22"/>
        </w:rPr>
        <w:t xml:space="preserve"> (Sic)</w:t>
      </w:r>
    </w:p>
    <w:p w:rsidR="000E0A97" w:rsidRPr="00D3672E" w:rsidRDefault="000E0A97" w:rsidP="000E0A97">
      <w:pPr>
        <w:spacing w:before="240" w:after="240" w:line="360" w:lineRule="auto"/>
        <w:jc w:val="both"/>
        <w:rPr>
          <w:rFonts w:ascii="Palatino Linotype" w:hAnsi="Palatino Linotype" w:cs="Arial"/>
        </w:rPr>
      </w:pPr>
      <w:r w:rsidRPr="00D3672E">
        <w:rPr>
          <w:rFonts w:ascii="Palatino Linotype" w:hAnsi="Palatino Linotype" w:cs="Arial"/>
        </w:rPr>
        <w:t>02950/INFOEM/IP/RR/2018</w:t>
      </w:r>
    </w:p>
    <w:p w:rsidR="000E0A97" w:rsidRPr="00D3672E" w:rsidRDefault="000E0A97" w:rsidP="000E0A97">
      <w:pPr>
        <w:widowControl w:val="0"/>
        <w:autoSpaceDE w:val="0"/>
        <w:autoSpaceDN w:val="0"/>
        <w:adjustRightInd w:val="0"/>
        <w:spacing w:before="240" w:after="240"/>
        <w:ind w:left="851" w:right="899"/>
        <w:jc w:val="both"/>
        <w:rPr>
          <w:rFonts w:ascii="Palatino Linotype" w:hAnsi="Palatino Linotype" w:cs="Arial"/>
          <w:color w:val="000000"/>
          <w:sz w:val="22"/>
          <w:szCs w:val="22"/>
        </w:rPr>
      </w:pPr>
      <w:r w:rsidRPr="00D3672E">
        <w:rPr>
          <w:rFonts w:ascii="Palatino Linotype" w:hAnsi="Palatino Linotype" w:cs="Arial"/>
          <w:i/>
          <w:color w:val="000000"/>
          <w:sz w:val="22"/>
          <w:szCs w:val="22"/>
        </w:rPr>
        <w:t xml:space="preserve">“SE SOLICITO EL ACTA ENTREGA DE LOS TRABAJOS , ESTE DOCUMENTO LO ELABORA AL ACTUAL DIRECTOR YA QUE ES QUIEN RECIBE LA OBRA A SU ENTERA </w:t>
      </w:r>
      <w:proofErr w:type="gramStart"/>
      <w:r w:rsidRPr="00D3672E">
        <w:rPr>
          <w:rFonts w:ascii="Palatino Linotype" w:hAnsi="Palatino Linotype" w:cs="Arial"/>
          <w:i/>
          <w:color w:val="000000"/>
          <w:sz w:val="22"/>
          <w:szCs w:val="22"/>
        </w:rPr>
        <w:t>SATISFACCION, .</w:t>
      </w:r>
      <w:proofErr w:type="gramEnd"/>
      <w:r w:rsidRPr="00D3672E">
        <w:rPr>
          <w:rFonts w:ascii="Palatino Linotype" w:hAnsi="Palatino Linotype" w:cs="Arial"/>
          <w:i/>
          <w:color w:val="000000"/>
          <w:sz w:val="22"/>
          <w:szCs w:val="22"/>
        </w:rPr>
        <w:t xml:space="preserve"> SOLICITO POR ESTE </w:t>
      </w:r>
      <w:proofErr w:type="gramStart"/>
      <w:r w:rsidRPr="00D3672E">
        <w:rPr>
          <w:rFonts w:ascii="Palatino Linotype" w:hAnsi="Palatino Linotype" w:cs="Arial"/>
          <w:i/>
          <w:color w:val="000000"/>
          <w:sz w:val="22"/>
          <w:szCs w:val="22"/>
        </w:rPr>
        <w:t>MEDIO .</w:t>
      </w:r>
      <w:proofErr w:type="gramEnd"/>
      <w:r w:rsidRPr="00D3672E">
        <w:rPr>
          <w:rFonts w:ascii="Palatino Linotype" w:hAnsi="Palatino Linotype" w:cs="Arial"/>
          <w:i/>
          <w:color w:val="000000"/>
          <w:sz w:val="22"/>
          <w:szCs w:val="22"/>
        </w:rPr>
        <w:t xml:space="preserve"> ACTA ENTREGA DE LOS TRABAJO. ACTA DEL COCICOVI CON </w:t>
      </w:r>
      <w:r w:rsidRPr="00D3672E">
        <w:rPr>
          <w:rFonts w:ascii="Palatino Linotype" w:hAnsi="Palatino Linotype" w:cs="Arial"/>
          <w:i/>
          <w:color w:val="000000"/>
          <w:sz w:val="22"/>
          <w:szCs w:val="22"/>
        </w:rPr>
        <w:lastRenderedPageBreak/>
        <w:t xml:space="preserve">CREDENCIALES DEL INE LEGIBLES FACTURA DEL FINQUITO. PRUEBAS DE CALIDAD DE LOS </w:t>
      </w:r>
      <w:proofErr w:type="gramStart"/>
      <w:r w:rsidRPr="00D3672E">
        <w:rPr>
          <w:rFonts w:ascii="Palatino Linotype" w:hAnsi="Palatino Linotype" w:cs="Arial"/>
          <w:i/>
          <w:color w:val="000000"/>
          <w:sz w:val="22"/>
          <w:szCs w:val="22"/>
        </w:rPr>
        <w:t>TRABAJOS .</w:t>
      </w:r>
      <w:proofErr w:type="gramEnd"/>
      <w:r w:rsidRPr="00D3672E">
        <w:rPr>
          <w:rFonts w:ascii="Palatino Linotype" w:hAnsi="Palatino Linotype" w:cs="Arial"/>
          <w:i/>
          <w:color w:val="000000"/>
          <w:sz w:val="22"/>
          <w:szCs w:val="22"/>
        </w:rPr>
        <w:t xml:space="preserve"> REPORTE FOTOGRAFICO. ESTIMACIONES Y AVANCES DE OBRA AUTORIZADOS Y FIRMADOS POR EL ACUTAL DIRECTOR.”</w:t>
      </w:r>
      <w:r w:rsidRPr="00D3672E">
        <w:rPr>
          <w:rFonts w:ascii="Palatino Linotype" w:hAnsi="Palatino Linotype" w:cs="Arial"/>
          <w:color w:val="000000"/>
          <w:sz w:val="22"/>
          <w:szCs w:val="22"/>
        </w:rPr>
        <w:t xml:space="preserve"> (Sic)</w:t>
      </w:r>
    </w:p>
    <w:p w:rsidR="000E0A97" w:rsidRPr="00D3672E" w:rsidRDefault="000E0A97" w:rsidP="000E0A97">
      <w:pPr>
        <w:spacing w:before="240" w:after="240" w:line="360" w:lineRule="auto"/>
        <w:jc w:val="both"/>
        <w:rPr>
          <w:rFonts w:ascii="Palatino Linotype" w:hAnsi="Palatino Linotype" w:cs="Arial"/>
        </w:rPr>
      </w:pPr>
      <w:r w:rsidRPr="00D3672E">
        <w:rPr>
          <w:rFonts w:ascii="Palatino Linotype" w:hAnsi="Palatino Linotype" w:cs="Arial"/>
        </w:rPr>
        <w:t>02951/INFOEM/IP/RR/2018</w:t>
      </w:r>
    </w:p>
    <w:p w:rsidR="000E0A97" w:rsidRPr="00D3672E" w:rsidRDefault="000E0A97" w:rsidP="000E0A97">
      <w:pPr>
        <w:widowControl w:val="0"/>
        <w:autoSpaceDE w:val="0"/>
        <w:autoSpaceDN w:val="0"/>
        <w:adjustRightInd w:val="0"/>
        <w:spacing w:before="240" w:after="240"/>
        <w:ind w:left="851" w:right="850"/>
        <w:jc w:val="both"/>
        <w:rPr>
          <w:rFonts w:ascii="Palatino Linotype" w:hAnsi="Palatino Linotype" w:cs="Arial"/>
          <w:b/>
          <w:color w:val="000000"/>
          <w:sz w:val="22"/>
          <w:szCs w:val="22"/>
        </w:rPr>
      </w:pPr>
      <w:r w:rsidRPr="00D3672E">
        <w:rPr>
          <w:rFonts w:ascii="Palatino Linotype" w:hAnsi="Palatino Linotype" w:cs="Arial"/>
          <w:i/>
          <w:color w:val="000000"/>
          <w:sz w:val="22"/>
          <w:szCs w:val="22"/>
        </w:rPr>
        <w:t xml:space="preserve">“LA INFORMACION ES </w:t>
      </w:r>
      <w:proofErr w:type="gramStart"/>
      <w:r w:rsidRPr="00D3672E">
        <w:rPr>
          <w:rFonts w:ascii="Palatino Linotype" w:hAnsi="Palatino Linotype" w:cs="Arial"/>
          <w:i/>
          <w:color w:val="000000"/>
          <w:sz w:val="22"/>
          <w:szCs w:val="22"/>
        </w:rPr>
        <w:t>INCOMPLETA .</w:t>
      </w:r>
      <w:proofErr w:type="gramEnd"/>
      <w:r w:rsidRPr="00D3672E">
        <w:rPr>
          <w:rFonts w:ascii="Palatino Linotype" w:hAnsi="Palatino Linotype" w:cs="Arial"/>
          <w:i/>
          <w:color w:val="000000"/>
          <w:sz w:val="22"/>
          <w:szCs w:val="22"/>
        </w:rPr>
        <w:t xml:space="preserve"> SOLICITO ME APOYEN </w:t>
      </w:r>
      <w:proofErr w:type="gramStart"/>
      <w:r w:rsidRPr="00D3672E">
        <w:rPr>
          <w:rFonts w:ascii="Palatino Linotype" w:hAnsi="Palatino Linotype" w:cs="Arial"/>
          <w:i/>
          <w:color w:val="000000"/>
          <w:sz w:val="22"/>
          <w:szCs w:val="22"/>
        </w:rPr>
        <w:t>CON .</w:t>
      </w:r>
      <w:proofErr w:type="gramEnd"/>
      <w:r w:rsidRPr="00D3672E">
        <w:rPr>
          <w:rFonts w:ascii="Palatino Linotype" w:hAnsi="Palatino Linotype" w:cs="Arial"/>
          <w:i/>
          <w:color w:val="000000"/>
          <w:sz w:val="22"/>
          <w:szCs w:val="22"/>
        </w:rPr>
        <w:t xml:space="preserve"> CON EL ALBUM FOTGRAFICO DE LA OBRA EN MENCION PLANOS Y ALCANCES DE LA OBRA , DOCUMENTOS ENTREGADOS A L LA TESORERIA PARA EL PAGO DEL ANTICIPO Y ESTIMACIONES DE OBRA, CON COPIA DE TODOS LOS DOCUMENTOS.”</w:t>
      </w:r>
      <w:r w:rsidRPr="00D3672E">
        <w:rPr>
          <w:rFonts w:ascii="Palatino Linotype" w:hAnsi="Palatino Linotype" w:cs="Arial"/>
          <w:color w:val="000000"/>
          <w:sz w:val="22"/>
          <w:szCs w:val="22"/>
        </w:rPr>
        <w:t xml:space="preserve"> (Sic)</w:t>
      </w:r>
    </w:p>
    <w:p w:rsidR="00B07F87" w:rsidRPr="00D3672E" w:rsidRDefault="000E0A97" w:rsidP="0057168B">
      <w:pPr>
        <w:pStyle w:val="Prrafodelista"/>
        <w:spacing w:before="120" w:after="120" w:line="360" w:lineRule="auto"/>
        <w:ind w:left="0"/>
        <w:jc w:val="both"/>
        <w:rPr>
          <w:rFonts w:ascii="Palatino Linotype" w:hAnsi="Palatino Linotype" w:cs="Arial"/>
          <w:lang w:val="es-ES_tradnl"/>
        </w:rPr>
      </w:pPr>
      <w:r w:rsidRPr="00D3672E">
        <w:rPr>
          <w:rFonts w:ascii="Palatino Linotype" w:hAnsi="Palatino Linotype" w:cs="Arial"/>
          <w:b/>
          <w:sz w:val="28"/>
          <w:szCs w:val="28"/>
        </w:rPr>
        <w:t>I</w:t>
      </w:r>
      <w:r w:rsidR="00B07F87" w:rsidRPr="00D3672E">
        <w:rPr>
          <w:rFonts w:ascii="Palatino Linotype" w:hAnsi="Palatino Linotype" w:cs="Arial"/>
          <w:b/>
          <w:sz w:val="28"/>
          <w:szCs w:val="28"/>
        </w:rPr>
        <w:t xml:space="preserve">V. </w:t>
      </w:r>
      <w:r w:rsidR="00B07F87" w:rsidRPr="00D3672E">
        <w:rPr>
          <w:rFonts w:ascii="Palatino Linotype" w:hAnsi="Palatino Linotype" w:cs="Arial"/>
        </w:rPr>
        <w:t xml:space="preserve">El </w:t>
      </w:r>
      <w:r w:rsidRPr="00D3672E">
        <w:rPr>
          <w:rFonts w:ascii="Palatino Linotype" w:hAnsi="Palatino Linotype" w:cs="Arial"/>
        </w:rPr>
        <w:t>veintiuno de agosto de dos mil dieciocho</w:t>
      </w:r>
      <w:r w:rsidR="00B07F87" w:rsidRPr="00D3672E">
        <w:rPr>
          <w:rFonts w:ascii="Palatino Linotype" w:hAnsi="Palatino Linotype" w:cs="Arial"/>
        </w:rPr>
        <w:t xml:space="preserve">, los </w:t>
      </w:r>
      <w:r w:rsidR="00B07F87" w:rsidRPr="00D3672E">
        <w:rPr>
          <w:rFonts w:ascii="Palatino Linotype" w:hAnsi="Palatino Linotype" w:cs="Arial"/>
          <w:lang w:val="es-ES_tradnl"/>
        </w:rPr>
        <w:t>recursos de que</w:t>
      </w:r>
      <w:r w:rsidR="00B07F87" w:rsidRPr="00D3672E">
        <w:rPr>
          <w:rFonts w:ascii="Palatino Linotype" w:hAnsi="Palatino Linotype" w:cs="Arial"/>
        </w:rPr>
        <w:t xml:space="preserve"> se trata</w:t>
      </w:r>
      <w:r w:rsidR="00B07F87" w:rsidRPr="00D3672E">
        <w:rPr>
          <w:rFonts w:ascii="Palatino Linotype" w:hAnsi="Palatino Linotype" w:cs="Arial"/>
          <w:lang w:val="es-ES_tradnl"/>
        </w:rPr>
        <w:t xml:space="preserve"> se enviaron </w:t>
      </w:r>
      <w:r w:rsidR="00B07F87" w:rsidRPr="00D3672E">
        <w:rPr>
          <w:rFonts w:ascii="Palatino Linotype" w:hAnsi="Palatino Linotype"/>
        </w:rPr>
        <w:t>electrónicamente</w:t>
      </w:r>
      <w:r w:rsidR="00B07F87" w:rsidRPr="00D3672E">
        <w:rPr>
          <w:rFonts w:ascii="Palatino Linotype" w:hAnsi="Palatino Linotype" w:cs="Arial"/>
          <w:lang w:val="es-ES_tradnl"/>
        </w:rPr>
        <w:t xml:space="preserve"> al Instituto </w:t>
      </w:r>
      <w:r w:rsidR="00B07F87" w:rsidRPr="00D3672E">
        <w:rPr>
          <w:rFonts w:ascii="Palatino Linotype" w:hAnsi="Palatino Linotype" w:cs="Arial"/>
        </w:rPr>
        <w:t>de</w:t>
      </w:r>
      <w:r w:rsidR="00B07F87" w:rsidRPr="00D3672E">
        <w:rPr>
          <w:rFonts w:ascii="Palatino Linotype" w:hAnsi="Palatino Linotype" w:cs="Arial"/>
          <w:lang w:val="es-ES_tradnl"/>
        </w:rPr>
        <w:t xml:space="preserve"> </w:t>
      </w:r>
      <w:r w:rsidR="00B07F87" w:rsidRPr="00D3672E">
        <w:rPr>
          <w:rFonts w:ascii="Palatino Linotype" w:eastAsia="Arial Unicode MS" w:hAnsi="Palatino Linotype" w:cs="Arial"/>
        </w:rPr>
        <w:t>Transparencia</w:t>
      </w:r>
      <w:r w:rsidR="00B07F87" w:rsidRPr="00D3672E">
        <w:rPr>
          <w:rFonts w:ascii="Palatino Linotype" w:hAnsi="Palatino Linotype" w:cs="Arial"/>
          <w:lang w:val="es-ES_tradnl"/>
        </w:rPr>
        <w:t>, Acceso a la Información Pública y Protección de Datos Personales del Estado de México y Municipios y con fundamento en el artículo 185</w:t>
      </w:r>
      <w:r w:rsidR="00961C06" w:rsidRPr="00D3672E">
        <w:rPr>
          <w:rFonts w:ascii="Palatino Linotype" w:hAnsi="Palatino Linotype" w:cs="Arial"/>
          <w:lang w:val="es-ES_tradnl"/>
        </w:rPr>
        <w:t>,</w:t>
      </w:r>
      <w:r w:rsidR="00B07F87" w:rsidRPr="00D3672E">
        <w:rPr>
          <w:rFonts w:ascii="Palatino Linotype" w:hAnsi="Palatino Linotype" w:cs="Arial"/>
          <w:lang w:val="es-ES_tradnl"/>
        </w:rPr>
        <w:t xml:space="preserve"> fracción I de la </w:t>
      </w:r>
      <w:r w:rsidR="00B07F87" w:rsidRPr="00D3672E">
        <w:rPr>
          <w:rFonts w:ascii="Palatino Linotype" w:hAnsi="Palatino Linotype"/>
        </w:rPr>
        <w:t>Ley de Transparencia y Acceso a la Información Pública del Estado de México y Municipios</w:t>
      </w:r>
      <w:r w:rsidR="00B07F87" w:rsidRPr="00D3672E">
        <w:rPr>
          <w:rFonts w:ascii="Palatino Linotype" w:hAnsi="Palatino Linotype" w:cs="Arial"/>
          <w:lang w:val="es-ES_tradnl"/>
        </w:rPr>
        <w:t xml:space="preserve">, </w:t>
      </w:r>
      <w:r w:rsidR="00265B32" w:rsidRPr="00D3672E">
        <w:rPr>
          <w:rFonts w:ascii="Palatino Linotype" w:hAnsi="Palatino Linotype" w:cs="Arial"/>
          <w:lang w:val="es-ES_tradnl"/>
        </w:rPr>
        <w:t>el recurso</w:t>
      </w:r>
      <w:r w:rsidR="00B07F87" w:rsidRPr="00D3672E">
        <w:rPr>
          <w:rFonts w:ascii="Palatino Linotype" w:hAnsi="Palatino Linotype" w:cs="Arial"/>
          <w:lang w:val="es-ES_tradnl"/>
        </w:rPr>
        <w:t xml:space="preserve"> de revisión número</w:t>
      </w:r>
      <w:r w:rsidR="003C7041" w:rsidRPr="00D3672E">
        <w:rPr>
          <w:rFonts w:ascii="Palatino Linotype" w:hAnsi="Palatino Linotype" w:cs="Arial"/>
          <w:lang w:val="es-ES_tradnl"/>
        </w:rPr>
        <w:t xml:space="preserve"> </w:t>
      </w:r>
      <w:r w:rsidRPr="00D3672E">
        <w:rPr>
          <w:rFonts w:ascii="Palatino Linotype" w:hAnsi="Palatino Linotype"/>
          <w:b/>
          <w:sz w:val="22"/>
          <w:szCs w:val="22"/>
        </w:rPr>
        <w:t>02947/INFOEM/IP/RR/2018</w:t>
      </w:r>
      <w:r w:rsidR="00342A4C" w:rsidRPr="00D3672E">
        <w:rPr>
          <w:rFonts w:ascii="Palatino Linotype" w:hAnsi="Palatino Linotype"/>
          <w:b/>
          <w:sz w:val="22"/>
          <w:szCs w:val="22"/>
        </w:rPr>
        <w:t xml:space="preserve"> </w:t>
      </w:r>
      <w:r w:rsidR="00B07F87" w:rsidRPr="00D3672E">
        <w:rPr>
          <w:rFonts w:ascii="Palatino Linotype" w:hAnsi="Palatino Linotype" w:cs="Arial"/>
          <w:lang w:val="es-ES_tradnl"/>
        </w:rPr>
        <w:t xml:space="preserve">fue turnado a la Comisionada </w:t>
      </w:r>
      <w:r w:rsidR="00B07F87" w:rsidRPr="00D3672E">
        <w:rPr>
          <w:rFonts w:ascii="Palatino Linotype" w:hAnsi="Palatino Linotype" w:cs="Arial"/>
          <w:b/>
          <w:lang w:val="es-ES_tradnl"/>
        </w:rPr>
        <w:t>Eva Abaid Yapur</w:t>
      </w:r>
      <w:r w:rsidR="00B07F87" w:rsidRPr="00D3672E">
        <w:rPr>
          <w:rFonts w:ascii="Palatino Linotype" w:hAnsi="Palatino Linotype" w:cs="Arial"/>
          <w:lang w:val="es-ES_tradnl"/>
        </w:rPr>
        <w:t>,</w:t>
      </w:r>
      <w:r w:rsidR="00A54BFF" w:rsidRPr="00D3672E">
        <w:rPr>
          <w:rFonts w:ascii="Palatino Linotype" w:hAnsi="Palatino Linotype" w:cs="Arial"/>
          <w:lang w:val="es-ES_tradnl"/>
        </w:rPr>
        <w:t xml:space="preserve"> </w:t>
      </w:r>
      <w:r w:rsidR="00B07F87" w:rsidRPr="00D3672E">
        <w:rPr>
          <w:rFonts w:ascii="Palatino Linotype" w:hAnsi="Palatino Linotype" w:cs="Arial"/>
          <w:lang w:val="es-ES_tradnl"/>
        </w:rPr>
        <w:t xml:space="preserve">mientras que </w:t>
      </w:r>
      <w:r w:rsidRPr="00D3672E">
        <w:rPr>
          <w:rFonts w:ascii="Palatino Linotype" w:hAnsi="Palatino Linotype" w:cs="Arial"/>
          <w:lang w:val="es-ES_tradnl"/>
        </w:rPr>
        <w:t>los</w:t>
      </w:r>
      <w:r w:rsidR="00B07F87" w:rsidRPr="00D3672E">
        <w:rPr>
          <w:rFonts w:ascii="Palatino Linotype" w:hAnsi="Palatino Linotype" w:cs="Arial"/>
          <w:lang w:val="es-ES_tradnl"/>
        </w:rPr>
        <w:t xml:space="preserve"> recurso</w:t>
      </w:r>
      <w:r w:rsidRPr="00D3672E">
        <w:rPr>
          <w:rFonts w:ascii="Palatino Linotype" w:hAnsi="Palatino Linotype" w:cs="Arial"/>
          <w:lang w:val="es-ES_tradnl"/>
        </w:rPr>
        <w:t>s</w:t>
      </w:r>
      <w:r w:rsidR="00B07F87" w:rsidRPr="00D3672E">
        <w:rPr>
          <w:rFonts w:ascii="Palatino Linotype" w:hAnsi="Palatino Linotype" w:cs="Arial"/>
          <w:lang w:val="es-ES_tradnl"/>
        </w:rPr>
        <w:t xml:space="preserve"> de revisión número</w:t>
      </w:r>
      <w:r w:rsidRPr="00D3672E">
        <w:rPr>
          <w:rFonts w:ascii="Palatino Linotype" w:hAnsi="Palatino Linotype" w:cs="Arial"/>
          <w:lang w:val="es-ES_tradnl"/>
        </w:rPr>
        <w:t>s</w:t>
      </w:r>
      <w:r w:rsidR="00265B32" w:rsidRPr="00D3672E">
        <w:rPr>
          <w:rFonts w:ascii="Palatino Linotype" w:hAnsi="Palatino Linotype" w:cs="Arial"/>
          <w:lang w:val="es-ES_tradnl"/>
        </w:rPr>
        <w:t xml:space="preserve"> </w:t>
      </w:r>
      <w:r w:rsidRPr="00D3672E">
        <w:rPr>
          <w:rFonts w:ascii="Palatino Linotype" w:hAnsi="Palatino Linotype"/>
          <w:b/>
          <w:sz w:val="22"/>
          <w:szCs w:val="22"/>
        </w:rPr>
        <w:t xml:space="preserve">02948/INFOEM/IP/RR/2018 </w:t>
      </w:r>
      <w:r w:rsidRPr="00D3672E">
        <w:rPr>
          <w:rFonts w:ascii="Palatino Linotype" w:hAnsi="Palatino Linotype"/>
          <w:sz w:val="22"/>
          <w:szCs w:val="22"/>
        </w:rPr>
        <w:t>y</w:t>
      </w:r>
      <w:r w:rsidRPr="00D3672E">
        <w:rPr>
          <w:rFonts w:ascii="Palatino Linotype" w:hAnsi="Palatino Linotype"/>
          <w:b/>
          <w:sz w:val="22"/>
          <w:szCs w:val="22"/>
        </w:rPr>
        <w:t xml:space="preserve"> </w:t>
      </w:r>
      <w:r w:rsidRPr="00D3672E">
        <w:rPr>
          <w:rFonts w:ascii="Palatino Linotype" w:hAnsi="Palatino Linotype"/>
          <w:b/>
        </w:rPr>
        <w:t>02951/INFOEM/IP/RR/2018</w:t>
      </w:r>
      <w:r w:rsidR="00342A4C" w:rsidRPr="00D3672E">
        <w:rPr>
          <w:rFonts w:ascii="Palatino Linotype" w:hAnsi="Palatino Linotype"/>
          <w:sz w:val="22"/>
          <w:szCs w:val="22"/>
        </w:rPr>
        <w:t>,</w:t>
      </w:r>
      <w:r w:rsidR="00342A4C" w:rsidRPr="00D3672E">
        <w:rPr>
          <w:rFonts w:ascii="Palatino Linotype" w:hAnsi="Palatino Linotype"/>
        </w:rPr>
        <w:t xml:space="preserve"> </w:t>
      </w:r>
      <w:r w:rsidR="00B07F87" w:rsidRPr="00D3672E">
        <w:rPr>
          <w:rFonts w:ascii="Palatino Linotype" w:hAnsi="Palatino Linotype" w:cs="Arial"/>
          <w:lang w:val="es-ES_tradnl"/>
        </w:rPr>
        <w:t xml:space="preserve"> por cuestión de turno le correspondi</w:t>
      </w:r>
      <w:r w:rsidRPr="00D3672E">
        <w:rPr>
          <w:rFonts w:ascii="Palatino Linotype" w:hAnsi="Palatino Linotype" w:cs="Arial"/>
          <w:lang w:val="es-ES_tradnl"/>
        </w:rPr>
        <w:t xml:space="preserve">eron </w:t>
      </w:r>
      <w:r w:rsidR="00B07F87" w:rsidRPr="00D3672E">
        <w:rPr>
          <w:rFonts w:ascii="Palatino Linotype" w:hAnsi="Palatino Linotype" w:cs="Arial"/>
          <w:lang w:val="es-ES_tradnl"/>
        </w:rPr>
        <w:t xml:space="preserve">al Comisionado </w:t>
      </w:r>
      <w:r w:rsidR="00B07F87" w:rsidRPr="00D3672E">
        <w:rPr>
          <w:rFonts w:ascii="Palatino Linotype" w:hAnsi="Palatino Linotype" w:cs="Arial"/>
          <w:b/>
          <w:lang w:val="es-ES_tradnl"/>
        </w:rPr>
        <w:t>José Guadalupe</w:t>
      </w:r>
      <w:r w:rsidR="00EF2F0E" w:rsidRPr="00D3672E">
        <w:rPr>
          <w:rFonts w:ascii="Palatino Linotype" w:hAnsi="Palatino Linotype" w:cs="Arial"/>
          <w:b/>
          <w:lang w:val="es-ES_tradnl"/>
        </w:rPr>
        <w:t xml:space="preserve"> </w:t>
      </w:r>
      <w:r w:rsidR="00B07F87" w:rsidRPr="00D3672E">
        <w:rPr>
          <w:rFonts w:ascii="Palatino Linotype" w:hAnsi="Palatino Linotype" w:cs="Arial"/>
          <w:b/>
          <w:lang w:val="es-ES_tradnl"/>
        </w:rPr>
        <w:t>Luna Hernández</w:t>
      </w:r>
      <w:r w:rsidR="00B07F87" w:rsidRPr="00D3672E">
        <w:rPr>
          <w:rFonts w:ascii="Palatino Linotype" w:hAnsi="Palatino Linotype"/>
        </w:rPr>
        <w:t>,</w:t>
      </w:r>
      <w:r w:rsidR="00265B32" w:rsidRPr="00D3672E">
        <w:rPr>
          <w:rFonts w:ascii="Palatino Linotype" w:hAnsi="Palatino Linotype" w:cs="Arial"/>
          <w:lang w:val="es-ES_tradnl"/>
        </w:rPr>
        <w:t xml:space="preserve"> </w:t>
      </w:r>
      <w:r w:rsidRPr="00D3672E">
        <w:rPr>
          <w:rFonts w:ascii="Palatino Linotype" w:hAnsi="Palatino Linotype" w:cs="Arial"/>
          <w:lang w:val="es-ES_tradnl"/>
        </w:rPr>
        <w:t xml:space="preserve">y finalmente </w:t>
      </w:r>
      <w:r w:rsidR="00265B32" w:rsidRPr="00D3672E">
        <w:rPr>
          <w:rFonts w:ascii="Palatino Linotype" w:hAnsi="Palatino Linotype" w:cs="Arial"/>
          <w:lang w:val="es-ES_tradnl"/>
        </w:rPr>
        <w:t>el recurso</w:t>
      </w:r>
      <w:r w:rsidR="00A54BFF" w:rsidRPr="00D3672E">
        <w:rPr>
          <w:rFonts w:ascii="Palatino Linotype" w:hAnsi="Palatino Linotype" w:cs="Arial"/>
          <w:lang w:val="es-ES_tradnl"/>
        </w:rPr>
        <w:t xml:space="preserve"> de revisión número </w:t>
      </w:r>
      <w:r w:rsidRPr="00D3672E">
        <w:rPr>
          <w:rFonts w:ascii="Palatino Linotype" w:hAnsi="Palatino Linotype" w:cs="Arial"/>
          <w:b/>
          <w:lang w:val="es-ES_tradnl"/>
        </w:rPr>
        <w:t>02950/INFOEM/IP/RR/2018</w:t>
      </w:r>
      <w:r w:rsidRPr="00D3672E">
        <w:rPr>
          <w:rFonts w:ascii="Palatino Linotype" w:hAnsi="Palatino Linotype" w:cs="Arial"/>
          <w:lang w:val="es-ES_tradnl"/>
        </w:rPr>
        <w:t xml:space="preserve"> se le asignó a la </w:t>
      </w:r>
      <w:r w:rsidR="00F859AE" w:rsidRPr="00D3672E">
        <w:rPr>
          <w:rFonts w:ascii="Palatino Linotype" w:hAnsi="Palatino Linotype" w:cs="Arial"/>
          <w:lang w:val="es-ES_tradnl"/>
        </w:rPr>
        <w:t xml:space="preserve">Comisionada Presidenta </w:t>
      </w:r>
      <w:r w:rsidRPr="00D3672E">
        <w:rPr>
          <w:rFonts w:ascii="Palatino Linotype" w:hAnsi="Palatino Linotype" w:cs="Arial"/>
          <w:b/>
          <w:lang w:val="es-ES_tradnl"/>
        </w:rPr>
        <w:t>Zulema Martínez Sánchez</w:t>
      </w:r>
      <w:r w:rsidR="00265B32" w:rsidRPr="00D3672E">
        <w:rPr>
          <w:rFonts w:ascii="Palatino Linotype" w:hAnsi="Palatino Linotype" w:cs="Arial"/>
          <w:lang w:val="es-ES_tradnl"/>
        </w:rPr>
        <w:t>,</w:t>
      </w:r>
      <w:r w:rsidR="003D39E9" w:rsidRPr="00D3672E">
        <w:rPr>
          <w:rFonts w:ascii="Palatino Linotype" w:hAnsi="Palatino Linotype" w:cs="Arial"/>
          <w:lang w:val="es-ES_tradnl"/>
        </w:rPr>
        <w:t xml:space="preserve"> </w:t>
      </w:r>
      <w:r w:rsidR="00B07F87" w:rsidRPr="00D3672E">
        <w:rPr>
          <w:rFonts w:ascii="Palatino Linotype" w:hAnsi="Palatino Linotype" w:cs="Arial"/>
          <w:lang w:val="es-ES_tradnl"/>
        </w:rPr>
        <w:t>a efecto de</w:t>
      </w:r>
      <w:r w:rsidR="003C7041" w:rsidRPr="00D3672E">
        <w:rPr>
          <w:rFonts w:ascii="Palatino Linotype" w:hAnsi="Palatino Linotype" w:cs="Arial"/>
          <w:lang w:val="es-ES_tradnl"/>
        </w:rPr>
        <w:t xml:space="preserve"> que</w:t>
      </w:r>
      <w:r w:rsidR="00B07F87" w:rsidRPr="00D3672E">
        <w:rPr>
          <w:rFonts w:ascii="Palatino Linotype" w:hAnsi="Palatino Linotype" w:cs="Arial"/>
          <w:lang w:val="es-ES_tradnl"/>
        </w:rPr>
        <w:t xml:space="preserve"> decretar</w:t>
      </w:r>
      <w:r w:rsidR="003C7041" w:rsidRPr="00D3672E">
        <w:rPr>
          <w:rFonts w:ascii="Palatino Linotype" w:hAnsi="Palatino Linotype" w:cs="Arial"/>
          <w:lang w:val="es-ES_tradnl"/>
        </w:rPr>
        <w:t>an</w:t>
      </w:r>
      <w:r w:rsidR="00B07F87" w:rsidRPr="00D3672E">
        <w:rPr>
          <w:rFonts w:ascii="Palatino Linotype" w:hAnsi="Palatino Linotype" w:cs="Arial"/>
          <w:lang w:val="es-ES_tradnl"/>
        </w:rPr>
        <w:t xml:space="preserve"> su admisión o desechamiento.</w:t>
      </w:r>
    </w:p>
    <w:p w:rsidR="00696A22" w:rsidRPr="00D3672E" w:rsidRDefault="00696A22" w:rsidP="0057168B">
      <w:pPr>
        <w:pStyle w:val="Prrafodelista"/>
        <w:spacing w:before="120" w:after="120" w:line="360" w:lineRule="auto"/>
        <w:ind w:left="0"/>
        <w:jc w:val="both"/>
        <w:rPr>
          <w:rFonts w:ascii="Palatino Linotype" w:hAnsi="Palatino Linotype" w:cs="Arial"/>
        </w:rPr>
      </w:pPr>
      <w:r w:rsidRPr="00D3672E">
        <w:rPr>
          <w:rFonts w:ascii="Palatino Linotype" w:hAnsi="Palatino Linotype" w:cs="Arial"/>
          <w:b/>
          <w:sz w:val="28"/>
          <w:szCs w:val="28"/>
        </w:rPr>
        <w:t xml:space="preserve">V. </w:t>
      </w:r>
      <w:r w:rsidRPr="00D3672E">
        <w:rPr>
          <w:rFonts w:ascii="Palatino Linotype" w:hAnsi="Palatino Linotype" w:cs="Arial"/>
        </w:rPr>
        <w:t xml:space="preserve">El </w:t>
      </w:r>
      <w:r w:rsidR="00CD426C" w:rsidRPr="00D3672E">
        <w:rPr>
          <w:rFonts w:ascii="Palatino Linotype" w:hAnsi="Palatino Linotype" w:cs="Arial"/>
        </w:rPr>
        <w:t xml:space="preserve">veintisiete de agosto </w:t>
      </w:r>
      <w:r w:rsidRPr="00D3672E">
        <w:rPr>
          <w:rFonts w:ascii="Palatino Linotype" w:hAnsi="Palatino Linotype" w:cs="Arial"/>
        </w:rPr>
        <w:t xml:space="preserve">de dos mil dieciocho, atento a lo dispuesto en el </w:t>
      </w:r>
      <w:r w:rsidRPr="00D3672E">
        <w:rPr>
          <w:rFonts w:ascii="Palatino Linotype" w:hAnsi="Palatino Linotype" w:cs="Arial"/>
          <w:lang w:val="es-ES_tradnl"/>
        </w:rPr>
        <w:t>artículo</w:t>
      </w:r>
      <w:r w:rsidRPr="00D3672E">
        <w:rPr>
          <w:rFonts w:ascii="Palatino Linotype" w:hAnsi="Palatino Linotype" w:cs="Arial"/>
        </w:rPr>
        <w:t xml:space="preserve"> 185 fracciones I, II y IV </w:t>
      </w:r>
      <w:r w:rsidRPr="00D3672E">
        <w:rPr>
          <w:rFonts w:ascii="Palatino Linotype" w:hAnsi="Palatino Linotype" w:cs="Arial"/>
          <w:lang w:val="es-ES_tradnl"/>
        </w:rPr>
        <w:t xml:space="preserve">de la </w:t>
      </w:r>
      <w:r w:rsidRPr="00D3672E">
        <w:rPr>
          <w:rFonts w:ascii="Palatino Linotype" w:hAnsi="Palatino Linotype"/>
        </w:rPr>
        <w:t xml:space="preserve">Ley de </w:t>
      </w:r>
      <w:r w:rsidRPr="00D3672E">
        <w:rPr>
          <w:rFonts w:ascii="Palatino Linotype" w:hAnsi="Palatino Linotype" w:cs="Arial"/>
        </w:rPr>
        <w:t>Transparencia</w:t>
      </w:r>
      <w:r w:rsidRPr="00D3672E">
        <w:rPr>
          <w:rFonts w:ascii="Palatino Linotype" w:hAnsi="Palatino Linotype"/>
        </w:rPr>
        <w:t xml:space="preserve"> y Acceso a la Información Pública del Estado de México y Municipios, se a</w:t>
      </w:r>
      <w:r w:rsidRPr="00D3672E">
        <w:rPr>
          <w:rFonts w:ascii="Palatino Linotype" w:hAnsi="Palatino Linotype" w:cs="Arial"/>
        </w:rPr>
        <w:t xml:space="preserve">cordó la admisión a trámite de los referidos recursos de revisión, así como la integración de los expedientes respectivos, mismos </w:t>
      </w:r>
      <w:r w:rsidRPr="00D3672E">
        <w:rPr>
          <w:rFonts w:ascii="Palatino Linotype" w:hAnsi="Palatino Linotype" w:cs="Arial"/>
        </w:rPr>
        <w:lastRenderedPageBreak/>
        <w:t xml:space="preserve">que se pusieron a disposición de las partes, para que en un plazo máximo de siete días hábiles, </w:t>
      </w:r>
      <w:r w:rsidRPr="00D3672E">
        <w:rPr>
          <w:rFonts w:ascii="Palatino Linotype" w:hAnsi="Palatino Linotype" w:cs="Arial"/>
          <w:b/>
        </w:rPr>
        <w:t>EL RECURRENTE</w:t>
      </w:r>
      <w:r w:rsidRPr="00D3672E">
        <w:rPr>
          <w:rFonts w:ascii="Palatino Linotype" w:hAnsi="Palatino Linotype" w:cs="Arial"/>
        </w:rPr>
        <w:t xml:space="preserve"> realizara manifestaciones y ofreciera las pruebas, así como los alegatos que a su derecho conviniera, y </w:t>
      </w:r>
      <w:r w:rsidRPr="00D3672E">
        <w:rPr>
          <w:rFonts w:ascii="Palatino Linotype" w:hAnsi="Palatino Linotype" w:cs="Arial"/>
          <w:b/>
        </w:rPr>
        <w:t>EL SUJETO OBLIGADO</w:t>
      </w:r>
      <w:r w:rsidRPr="00D3672E">
        <w:rPr>
          <w:rFonts w:ascii="Palatino Linotype" w:hAnsi="Palatino Linotype" w:cs="Arial"/>
        </w:rPr>
        <w:t xml:space="preserve"> exhibiera los Informes Justificados correspondientes.</w:t>
      </w:r>
    </w:p>
    <w:p w:rsidR="00B07F87" w:rsidRPr="00D3672E" w:rsidRDefault="00C431C3" w:rsidP="0057168B">
      <w:pPr>
        <w:pStyle w:val="Prrafodelista"/>
        <w:spacing w:before="120" w:after="120" w:line="360" w:lineRule="auto"/>
        <w:ind w:left="0"/>
        <w:jc w:val="both"/>
        <w:rPr>
          <w:rFonts w:ascii="Palatino Linotype" w:hAnsi="Palatino Linotype"/>
        </w:rPr>
      </w:pPr>
      <w:r w:rsidRPr="00D3672E">
        <w:rPr>
          <w:rFonts w:ascii="Palatino Linotype" w:hAnsi="Palatino Linotype" w:cs="Arial"/>
          <w:b/>
          <w:sz w:val="28"/>
          <w:szCs w:val="28"/>
          <w:lang w:val="es-ES_tradnl"/>
        </w:rPr>
        <w:t>V</w:t>
      </w:r>
      <w:r w:rsidR="00696A22" w:rsidRPr="00D3672E">
        <w:rPr>
          <w:rFonts w:ascii="Palatino Linotype" w:hAnsi="Palatino Linotype" w:cs="Arial"/>
          <w:b/>
          <w:sz w:val="28"/>
          <w:szCs w:val="28"/>
          <w:lang w:val="es-ES_tradnl"/>
        </w:rPr>
        <w:t>I</w:t>
      </w:r>
      <w:r w:rsidRPr="00D3672E">
        <w:rPr>
          <w:rFonts w:ascii="Palatino Linotype" w:hAnsi="Palatino Linotype" w:cs="Arial"/>
          <w:b/>
          <w:sz w:val="28"/>
          <w:szCs w:val="28"/>
          <w:lang w:val="es-ES_tradnl"/>
        </w:rPr>
        <w:t xml:space="preserve">. </w:t>
      </w:r>
      <w:r w:rsidR="00B07F87" w:rsidRPr="00D3672E">
        <w:rPr>
          <w:rFonts w:ascii="Palatino Linotype" w:hAnsi="Palatino Linotype" w:cs="Arial"/>
          <w:lang w:val="es-ES_tradnl"/>
        </w:rPr>
        <w:t xml:space="preserve">Por </w:t>
      </w:r>
      <w:r w:rsidR="00B07F87" w:rsidRPr="00D3672E">
        <w:rPr>
          <w:rFonts w:ascii="Palatino Linotype" w:hAnsi="Palatino Linotype" w:cs="Arial"/>
        </w:rPr>
        <w:t>economía</w:t>
      </w:r>
      <w:r w:rsidR="00B07F87" w:rsidRPr="00D3672E">
        <w:rPr>
          <w:rFonts w:ascii="Palatino Linotype" w:hAnsi="Palatino Linotype" w:cs="Arial"/>
          <w:lang w:val="es-ES_tradnl"/>
        </w:rPr>
        <w:t xml:space="preserve"> procesal y </w:t>
      </w:r>
      <w:r w:rsidR="00B07F87" w:rsidRPr="00D3672E">
        <w:rPr>
          <w:rFonts w:ascii="Palatino Linotype" w:hAnsi="Palatino Linotype" w:cs="Arial"/>
        </w:rPr>
        <w:t xml:space="preserve">con la finalidad de evitar resoluciones contradictorias, en </w:t>
      </w:r>
      <w:r w:rsidR="00B07F87" w:rsidRPr="00D3672E">
        <w:rPr>
          <w:rFonts w:ascii="Palatino Linotype" w:hAnsi="Palatino Linotype"/>
        </w:rPr>
        <w:t xml:space="preserve">la </w:t>
      </w:r>
      <w:r w:rsidR="000E4114" w:rsidRPr="00D3672E">
        <w:rPr>
          <w:rFonts w:ascii="Palatino Linotype" w:hAnsi="Palatino Linotype"/>
        </w:rPr>
        <w:t>Tri</w:t>
      </w:r>
      <w:r w:rsidR="00265B32" w:rsidRPr="00D3672E">
        <w:rPr>
          <w:rFonts w:ascii="Palatino Linotype" w:hAnsi="Palatino Linotype"/>
        </w:rPr>
        <w:t>gésima</w:t>
      </w:r>
      <w:r w:rsidR="000E4114" w:rsidRPr="00D3672E">
        <w:rPr>
          <w:rFonts w:ascii="Palatino Linotype" w:hAnsi="Palatino Linotype"/>
        </w:rPr>
        <w:t xml:space="preserve"> Primera</w:t>
      </w:r>
      <w:r w:rsidR="00B07F87" w:rsidRPr="00D3672E">
        <w:rPr>
          <w:rFonts w:ascii="Palatino Linotype" w:hAnsi="Palatino Linotype" w:cs="Arial"/>
          <w:lang w:val="es-ES_tradnl"/>
        </w:rPr>
        <w:t xml:space="preserve"> Sesión Ordinaria </w:t>
      </w:r>
      <w:r w:rsidR="00696A22" w:rsidRPr="00D3672E">
        <w:rPr>
          <w:rFonts w:ascii="Palatino Linotype" w:hAnsi="Palatino Linotype" w:cs="Arial"/>
          <w:lang w:val="es-ES_tradnl"/>
        </w:rPr>
        <w:t xml:space="preserve">celebrada el </w:t>
      </w:r>
      <w:r w:rsidR="000E4114" w:rsidRPr="00D3672E">
        <w:rPr>
          <w:rFonts w:ascii="Palatino Linotype" w:hAnsi="Palatino Linotype" w:cs="Arial"/>
          <w:lang w:val="es-ES_tradnl"/>
        </w:rPr>
        <w:t>veintinueve de agosto</w:t>
      </w:r>
      <w:r w:rsidR="00265B32" w:rsidRPr="00D3672E">
        <w:rPr>
          <w:rFonts w:ascii="Palatino Linotype" w:hAnsi="Palatino Linotype" w:cs="Arial"/>
          <w:lang w:val="es-ES_tradnl"/>
        </w:rPr>
        <w:t xml:space="preserve"> de dos mil dieciocho</w:t>
      </w:r>
      <w:r w:rsidR="00B07F87" w:rsidRPr="00D3672E">
        <w:rPr>
          <w:rFonts w:ascii="Palatino Linotype" w:hAnsi="Palatino Linotype"/>
        </w:rPr>
        <w:t xml:space="preserve">, el Pleno de este Instituto </w:t>
      </w:r>
      <w:r w:rsidR="00B07F87" w:rsidRPr="00D3672E">
        <w:rPr>
          <w:rFonts w:ascii="Palatino Linotype" w:hAnsi="Palatino Linotype" w:cs="Arial"/>
        </w:rPr>
        <w:t xml:space="preserve">determinó </w:t>
      </w:r>
      <w:r w:rsidR="00B07F87" w:rsidRPr="00D3672E">
        <w:rPr>
          <w:rFonts w:ascii="Palatino Linotype" w:hAnsi="Palatino Linotype"/>
        </w:rPr>
        <w:t xml:space="preserve">acumular los recursos de </w:t>
      </w:r>
      <w:r w:rsidR="00B07F87" w:rsidRPr="00D3672E">
        <w:rPr>
          <w:rFonts w:ascii="Palatino Linotype" w:hAnsi="Palatino Linotype" w:cs="Arial"/>
        </w:rPr>
        <w:t>revisión</w:t>
      </w:r>
      <w:r w:rsidR="00B07F87" w:rsidRPr="00D3672E">
        <w:rPr>
          <w:rFonts w:ascii="Palatino Linotype" w:hAnsi="Palatino Linotype"/>
        </w:rPr>
        <w:t xml:space="preserve"> </w:t>
      </w:r>
      <w:r w:rsidR="00E05F4D" w:rsidRPr="00D3672E">
        <w:rPr>
          <w:rFonts w:ascii="Palatino Linotype" w:hAnsi="Palatino Linotype"/>
        </w:rPr>
        <w:t>números</w:t>
      </w:r>
      <w:r w:rsidR="001E5EB9" w:rsidRPr="00D3672E">
        <w:rPr>
          <w:rFonts w:ascii="Palatino Linotype" w:hAnsi="Palatino Linotype" w:cs="Arial"/>
          <w:b/>
          <w:lang w:val="es-ES_tradnl"/>
        </w:rPr>
        <w:t xml:space="preserve"> </w:t>
      </w:r>
      <w:r w:rsidR="000E4114" w:rsidRPr="00D3672E">
        <w:rPr>
          <w:rFonts w:ascii="Palatino Linotype" w:hAnsi="Palatino Linotype" w:cs="Arial"/>
          <w:b/>
          <w:spacing w:val="-22"/>
          <w:lang w:val="es-ES_tradnl"/>
        </w:rPr>
        <w:t xml:space="preserve">02948/INFOEM/IP/RR/2018, 02950/INFOEM/IP/RR/2018 y 02951/INFOEM/IP/RR/2018 </w:t>
      </w:r>
      <w:r w:rsidR="00E05F4D" w:rsidRPr="00D3672E">
        <w:rPr>
          <w:rFonts w:ascii="Palatino Linotype" w:hAnsi="Palatino Linotype"/>
          <w:spacing w:val="-22"/>
        </w:rPr>
        <w:t xml:space="preserve">al </w:t>
      </w:r>
      <w:r w:rsidR="007C49ED" w:rsidRPr="00D3672E">
        <w:rPr>
          <w:rFonts w:ascii="Palatino Linotype" w:hAnsi="Palatino Linotype"/>
          <w:b/>
          <w:spacing w:val="-22"/>
        </w:rPr>
        <w:t>02947/INFOEM/IP/RR/2018,</w:t>
      </w:r>
      <w:r w:rsidR="00FD772A" w:rsidRPr="00D3672E">
        <w:rPr>
          <w:rFonts w:ascii="Palatino Linotype" w:hAnsi="Palatino Linotype"/>
          <w:b/>
          <w:sz w:val="22"/>
          <w:szCs w:val="22"/>
        </w:rPr>
        <w:t xml:space="preserve"> </w:t>
      </w:r>
      <w:r w:rsidR="00B07F87" w:rsidRPr="00D3672E">
        <w:rPr>
          <w:rFonts w:ascii="Palatino Linotype" w:hAnsi="Palatino Linotype"/>
        </w:rPr>
        <w:t xml:space="preserve">acordando su resolución por parte de la </w:t>
      </w:r>
      <w:r w:rsidR="00B07F87" w:rsidRPr="00D3672E">
        <w:rPr>
          <w:rFonts w:ascii="Palatino Linotype" w:hAnsi="Palatino Linotype" w:cs="Arial"/>
          <w:lang w:val="es-ES_tradnl"/>
        </w:rPr>
        <w:t xml:space="preserve">Comisionada </w:t>
      </w:r>
      <w:r w:rsidR="00B07F87" w:rsidRPr="00D3672E">
        <w:rPr>
          <w:rFonts w:ascii="Palatino Linotype" w:hAnsi="Palatino Linotype" w:cs="Arial"/>
          <w:b/>
          <w:lang w:val="es-ES_tradnl"/>
        </w:rPr>
        <w:t>Eva Abaid Yapur</w:t>
      </w:r>
      <w:r w:rsidR="00B07F87" w:rsidRPr="00D3672E">
        <w:rPr>
          <w:rFonts w:ascii="Palatino Linotype" w:hAnsi="Palatino Linotype" w:cs="Arial"/>
        </w:rPr>
        <w:t>.</w:t>
      </w:r>
    </w:p>
    <w:p w:rsidR="005757AC" w:rsidRPr="00D3672E" w:rsidRDefault="00F859AE" w:rsidP="0057168B">
      <w:pPr>
        <w:pStyle w:val="Prrafodelista"/>
        <w:spacing w:before="240" w:after="240" w:line="360" w:lineRule="auto"/>
        <w:ind w:left="0"/>
        <w:jc w:val="both"/>
        <w:rPr>
          <w:rFonts w:ascii="Palatino Linotype" w:hAnsi="Palatino Linotype"/>
        </w:rPr>
      </w:pPr>
      <w:r w:rsidRPr="00D3672E">
        <w:rPr>
          <w:rFonts w:ascii="Palatino Linotype" w:hAnsi="Palatino Linotype" w:cs="Arial"/>
          <w:b/>
          <w:sz w:val="28"/>
          <w:szCs w:val="28"/>
        </w:rPr>
        <w:t>VII</w:t>
      </w:r>
      <w:r w:rsidR="00266460" w:rsidRPr="00D3672E">
        <w:rPr>
          <w:rFonts w:ascii="Palatino Linotype" w:hAnsi="Palatino Linotype" w:cs="Arial"/>
          <w:b/>
          <w:sz w:val="28"/>
          <w:szCs w:val="28"/>
        </w:rPr>
        <w:t xml:space="preserve">. </w:t>
      </w:r>
      <w:r w:rsidR="00B07F87" w:rsidRPr="00D3672E">
        <w:rPr>
          <w:rFonts w:ascii="Palatino Linotype" w:hAnsi="Palatino Linotype" w:cs="Arial"/>
        </w:rPr>
        <w:t>De</w:t>
      </w:r>
      <w:r w:rsidR="00B07F87" w:rsidRPr="00D3672E">
        <w:rPr>
          <w:rFonts w:ascii="Palatino Linotype" w:hAnsi="Palatino Linotype" w:cs="Arial"/>
          <w:lang w:val="es-ES_tradnl"/>
        </w:rPr>
        <w:t xml:space="preserve"> las constancias que </w:t>
      </w:r>
      <w:r w:rsidR="00B07F87" w:rsidRPr="00D3672E">
        <w:rPr>
          <w:rFonts w:ascii="Palatino Linotype" w:hAnsi="Palatino Linotype" w:cs="Arial"/>
        </w:rPr>
        <w:t>obran</w:t>
      </w:r>
      <w:r w:rsidR="00B07F87" w:rsidRPr="00D3672E">
        <w:rPr>
          <w:rFonts w:ascii="Palatino Linotype" w:hAnsi="Palatino Linotype" w:cs="Arial"/>
          <w:lang w:val="es-ES_tradnl"/>
        </w:rPr>
        <w:t xml:space="preserve"> en el </w:t>
      </w:r>
      <w:r w:rsidR="00B07F87" w:rsidRPr="00D3672E">
        <w:rPr>
          <w:rFonts w:ascii="Palatino Linotype" w:hAnsi="Palatino Linotype" w:cs="Arial"/>
          <w:b/>
          <w:lang w:val="es-ES_tradnl"/>
        </w:rPr>
        <w:t>SAIMEX</w:t>
      </w:r>
      <w:r w:rsidR="00B07F87" w:rsidRPr="00D3672E">
        <w:rPr>
          <w:rFonts w:ascii="Palatino Linotype" w:hAnsi="Palatino Linotype" w:cs="Arial"/>
          <w:lang w:val="es-ES_tradnl"/>
        </w:rPr>
        <w:t>, se advierte que</w:t>
      </w:r>
      <w:r w:rsidR="00266460" w:rsidRPr="00D3672E">
        <w:rPr>
          <w:rFonts w:ascii="Palatino Linotype" w:hAnsi="Palatino Linotype" w:cs="Arial"/>
          <w:b/>
          <w:lang w:val="es-ES_tradnl"/>
        </w:rPr>
        <w:t xml:space="preserve"> </w:t>
      </w:r>
      <w:r w:rsidR="00FD772A" w:rsidRPr="00D3672E">
        <w:rPr>
          <w:rFonts w:ascii="Palatino Linotype" w:hAnsi="Palatino Linotype" w:cs="Arial"/>
          <w:b/>
          <w:lang w:val="es-ES_tradnl"/>
        </w:rPr>
        <w:t>EL</w:t>
      </w:r>
      <w:r w:rsidR="00B07F87" w:rsidRPr="00D3672E">
        <w:rPr>
          <w:rFonts w:ascii="Palatino Linotype" w:hAnsi="Palatino Linotype" w:cs="Arial"/>
          <w:b/>
          <w:lang w:val="es-ES_tradnl"/>
        </w:rPr>
        <w:t xml:space="preserve"> RECURRENTE </w:t>
      </w:r>
      <w:r w:rsidR="00B07F87" w:rsidRPr="00D3672E">
        <w:rPr>
          <w:rFonts w:ascii="Palatino Linotype" w:hAnsi="Palatino Linotype" w:cs="Arial"/>
          <w:lang w:val="es-ES_tradnl"/>
        </w:rPr>
        <w:t xml:space="preserve">no presentó </w:t>
      </w:r>
      <w:r w:rsidR="00B07F87" w:rsidRPr="00D3672E">
        <w:rPr>
          <w:rFonts w:ascii="Palatino Linotype" w:hAnsi="Palatino Linotype"/>
        </w:rPr>
        <w:t>manifestaciones</w:t>
      </w:r>
      <w:r w:rsidR="00B07F87" w:rsidRPr="00D3672E">
        <w:rPr>
          <w:rFonts w:ascii="Palatino Linotype" w:hAnsi="Palatino Linotype" w:cs="Arial"/>
          <w:lang w:val="es-ES_tradnl"/>
        </w:rPr>
        <w:t xml:space="preserve"> y alegatos, ni ofreció medios de prueba que a su derecho </w:t>
      </w:r>
      <w:r w:rsidR="00EF2F0E" w:rsidRPr="00D3672E">
        <w:rPr>
          <w:rFonts w:ascii="Palatino Linotype" w:hAnsi="Palatino Linotype" w:cs="Arial"/>
          <w:lang w:val="es-ES_tradnl"/>
        </w:rPr>
        <w:t>convin</w:t>
      </w:r>
      <w:r w:rsidR="00B9724F" w:rsidRPr="00D3672E">
        <w:rPr>
          <w:rFonts w:ascii="Palatino Linotype" w:hAnsi="Palatino Linotype" w:cs="Arial"/>
          <w:lang w:val="es-ES_tradnl"/>
        </w:rPr>
        <w:t>iera</w:t>
      </w:r>
      <w:r w:rsidR="00FA791A" w:rsidRPr="00D3672E">
        <w:rPr>
          <w:rFonts w:ascii="Palatino Linotype" w:hAnsi="Palatino Linotype" w:cs="Arial"/>
          <w:lang w:val="es-ES_tradnl"/>
        </w:rPr>
        <w:t xml:space="preserve"> en los recursos de revisión </w:t>
      </w:r>
      <w:r w:rsidR="00FD772A" w:rsidRPr="00D3672E">
        <w:rPr>
          <w:rFonts w:ascii="Palatino Linotype" w:hAnsi="Palatino Linotype" w:cs="Arial"/>
          <w:lang w:val="es-ES_tradnl"/>
        </w:rPr>
        <w:t xml:space="preserve">de mérito. </w:t>
      </w:r>
      <w:r w:rsidR="0052415E" w:rsidRPr="00D3672E">
        <w:rPr>
          <w:rFonts w:ascii="Palatino Linotype" w:hAnsi="Palatino Linotype" w:cs="Arial"/>
          <w:lang w:val="es-ES_tradnl"/>
        </w:rPr>
        <w:t>Así como que</w:t>
      </w:r>
      <w:r w:rsidR="00B07F87" w:rsidRPr="00D3672E">
        <w:rPr>
          <w:rFonts w:ascii="Palatino Linotype" w:hAnsi="Palatino Linotype" w:cs="Arial"/>
          <w:lang w:val="es-ES_tradnl"/>
        </w:rPr>
        <w:t xml:space="preserve">, </w:t>
      </w:r>
      <w:r w:rsidR="00B07F87" w:rsidRPr="00D3672E">
        <w:rPr>
          <w:rFonts w:ascii="Palatino Linotype" w:hAnsi="Palatino Linotype" w:cs="Arial"/>
          <w:b/>
          <w:lang w:val="es-ES_tradnl"/>
        </w:rPr>
        <w:t>EL SUJETO OBLIGADO</w:t>
      </w:r>
      <w:r w:rsidR="007707C3" w:rsidRPr="00D3672E">
        <w:rPr>
          <w:rFonts w:ascii="Palatino Linotype" w:hAnsi="Palatino Linotype" w:cs="Arial"/>
          <w:lang w:val="es-ES_tradnl"/>
        </w:rPr>
        <w:t>,</w:t>
      </w:r>
      <w:r w:rsidR="007707C3" w:rsidRPr="00D3672E">
        <w:rPr>
          <w:rFonts w:ascii="Palatino Linotype" w:hAnsi="Palatino Linotype" w:cs="Arial"/>
          <w:b/>
          <w:lang w:val="es-ES_tradnl"/>
        </w:rPr>
        <w:t xml:space="preserve"> </w:t>
      </w:r>
      <w:r w:rsidR="0052415E" w:rsidRPr="00D3672E">
        <w:rPr>
          <w:rFonts w:ascii="Palatino Linotype" w:hAnsi="Palatino Linotype" w:cs="Arial"/>
          <w:lang w:val="es-ES_tradnl"/>
        </w:rPr>
        <w:t>fue omiso en rendir sus</w:t>
      </w:r>
      <w:r w:rsidR="00B07F87" w:rsidRPr="00D3672E">
        <w:rPr>
          <w:rFonts w:ascii="Palatino Linotype" w:hAnsi="Palatino Linotype" w:cs="Arial"/>
          <w:lang w:val="es-ES_tradnl"/>
        </w:rPr>
        <w:t xml:space="preserve"> </w:t>
      </w:r>
      <w:r w:rsidR="00B07F87" w:rsidRPr="00D3672E">
        <w:rPr>
          <w:rFonts w:ascii="Palatino Linotype" w:hAnsi="Palatino Linotype" w:cs="Arial"/>
        </w:rPr>
        <w:t>Informes</w:t>
      </w:r>
      <w:r w:rsidR="00B07F87" w:rsidRPr="00D3672E">
        <w:rPr>
          <w:rFonts w:ascii="Palatino Linotype" w:hAnsi="Palatino Linotype" w:cs="Arial"/>
          <w:lang w:val="es-ES_tradnl"/>
        </w:rPr>
        <w:t xml:space="preserve"> </w:t>
      </w:r>
      <w:r w:rsidR="00B07F87" w:rsidRPr="00D3672E">
        <w:rPr>
          <w:rFonts w:ascii="Palatino Linotype" w:hAnsi="Palatino Linotype" w:cs="Arial"/>
        </w:rPr>
        <w:t>Justificados</w:t>
      </w:r>
      <w:r w:rsidR="0052415E" w:rsidRPr="00D3672E">
        <w:rPr>
          <w:rFonts w:ascii="Palatino Linotype" w:hAnsi="Palatino Linotype" w:cs="Arial"/>
        </w:rPr>
        <w:t xml:space="preserve"> respectivos</w:t>
      </w:r>
      <w:r w:rsidR="005757AC" w:rsidRPr="00D3672E">
        <w:rPr>
          <w:rFonts w:ascii="Palatino Linotype" w:hAnsi="Palatino Linotype" w:cs="Arial"/>
        </w:rPr>
        <w:t xml:space="preserve">, </w:t>
      </w:r>
      <w:r w:rsidR="005757AC" w:rsidRPr="00D3672E">
        <w:rPr>
          <w:rFonts w:ascii="Palatino Linotype" w:hAnsi="Palatino Linotype"/>
        </w:rPr>
        <w:t>como se desprende de las siguientes imágenes:</w:t>
      </w:r>
    </w:p>
    <w:p w:rsidR="007C49ED" w:rsidRPr="00D3672E" w:rsidRDefault="007C49ED" w:rsidP="007C49ED">
      <w:pPr>
        <w:widowControl w:val="0"/>
        <w:autoSpaceDE w:val="0"/>
        <w:autoSpaceDN w:val="0"/>
        <w:adjustRightInd w:val="0"/>
        <w:spacing w:before="240" w:after="240"/>
        <w:ind w:right="850"/>
        <w:jc w:val="both"/>
        <w:rPr>
          <w:rFonts w:ascii="Palatino Linotype" w:hAnsi="Palatino Linotype" w:cs="Arial"/>
        </w:rPr>
      </w:pPr>
      <w:r w:rsidRPr="00D3672E">
        <w:rPr>
          <w:rFonts w:ascii="Palatino Linotype" w:hAnsi="Palatino Linotype" w:cs="Arial"/>
        </w:rPr>
        <w:t xml:space="preserve">02947/INFOEM/IP/RR/2018 </w:t>
      </w:r>
    </w:p>
    <w:p w:rsidR="005757AC" w:rsidRPr="00D3672E" w:rsidRDefault="007C49ED" w:rsidP="0057168B">
      <w:pPr>
        <w:spacing w:before="240" w:after="240" w:line="360" w:lineRule="auto"/>
        <w:jc w:val="center"/>
        <w:rPr>
          <w:rFonts w:ascii="Palatino Linotype" w:hAnsi="Palatino Linotype" w:cs="Arial"/>
          <w:b/>
          <w:sz w:val="28"/>
          <w:szCs w:val="28"/>
          <w:lang w:val="es-ES_tradnl"/>
        </w:rPr>
      </w:pPr>
      <w:r w:rsidRPr="00D3672E">
        <w:rPr>
          <w:noProof/>
          <w:lang w:val="es-MX" w:eastAsia="es-MX"/>
        </w:rPr>
        <w:drawing>
          <wp:inline distT="0" distB="0" distL="0" distR="0" wp14:anchorId="6C468CC2" wp14:editId="46A75463">
            <wp:extent cx="4890537" cy="1719618"/>
            <wp:effectExtent l="0" t="0" r="571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304" t="44191" r="8163" b="18504"/>
                    <a:stretch/>
                  </pic:blipFill>
                  <pic:spPr bwMode="auto">
                    <a:xfrm>
                      <a:off x="0" y="0"/>
                      <a:ext cx="4902418" cy="1723796"/>
                    </a:xfrm>
                    <a:prstGeom prst="rect">
                      <a:avLst/>
                    </a:prstGeom>
                    <a:ln>
                      <a:noFill/>
                    </a:ln>
                    <a:extLst>
                      <a:ext uri="{53640926-AAD7-44D8-BBD7-CCE9431645EC}">
                        <a14:shadowObscured xmlns:a14="http://schemas.microsoft.com/office/drawing/2010/main"/>
                      </a:ext>
                    </a:extLst>
                  </pic:spPr>
                </pic:pic>
              </a:graphicData>
            </a:graphic>
          </wp:inline>
        </w:drawing>
      </w:r>
    </w:p>
    <w:p w:rsidR="007C49ED" w:rsidRPr="00D3672E" w:rsidRDefault="007C49ED" w:rsidP="007C49ED">
      <w:pPr>
        <w:widowControl w:val="0"/>
        <w:autoSpaceDE w:val="0"/>
        <w:autoSpaceDN w:val="0"/>
        <w:adjustRightInd w:val="0"/>
        <w:spacing w:before="240" w:after="240"/>
        <w:ind w:right="850"/>
        <w:jc w:val="both"/>
        <w:rPr>
          <w:rFonts w:ascii="Palatino Linotype" w:hAnsi="Palatino Linotype" w:cs="Arial"/>
        </w:rPr>
      </w:pPr>
      <w:r w:rsidRPr="00D3672E">
        <w:rPr>
          <w:rFonts w:ascii="Palatino Linotype" w:hAnsi="Palatino Linotype" w:cs="Arial"/>
        </w:rPr>
        <w:lastRenderedPageBreak/>
        <w:t xml:space="preserve">02948/INFOEM/IP/RR/2018 </w:t>
      </w:r>
    </w:p>
    <w:p w:rsidR="007C49ED" w:rsidRPr="00D3672E" w:rsidRDefault="007C49ED" w:rsidP="0057168B">
      <w:pPr>
        <w:spacing w:before="240" w:after="240" w:line="360" w:lineRule="auto"/>
        <w:jc w:val="center"/>
        <w:rPr>
          <w:rFonts w:ascii="Palatino Linotype" w:hAnsi="Palatino Linotype" w:cs="Arial"/>
          <w:b/>
          <w:sz w:val="28"/>
          <w:szCs w:val="28"/>
          <w:lang w:val="es-ES_tradnl"/>
        </w:rPr>
      </w:pPr>
      <w:r w:rsidRPr="00D3672E">
        <w:rPr>
          <w:noProof/>
          <w:lang w:val="es-MX" w:eastAsia="es-MX"/>
        </w:rPr>
        <w:drawing>
          <wp:inline distT="0" distB="0" distL="0" distR="0" wp14:anchorId="05D23D44" wp14:editId="51AF1AE3">
            <wp:extent cx="4846711" cy="1119116"/>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7543" t="43562" r="8621" b="19144"/>
                    <a:stretch/>
                  </pic:blipFill>
                  <pic:spPr bwMode="auto">
                    <a:xfrm>
                      <a:off x="0" y="0"/>
                      <a:ext cx="4876180" cy="1125920"/>
                    </a:xfrm>
                    <a:prstGeom prst="rect">
                      <a:avLst/>
                    </a:prstGeom>
                    <a:ln>
                      <a:noFill/>
                    </a:ln>
                    <a:extLst>
                      <a:ext uri="{53640926-AAD7-44D8-BBD7-CCE9431645EC}">
                        <a14:shadowObscured xmlns:a14="http://schemas.microsoft.com/office/drawing/2010/main"/>
                      </a:ext>
                    </a:extLst>
                  </pic:spPr>
                </pic:pic>
              </a:graphicData>
            </a:graphic>
          </wp:inline>
        </w:drawing>
      </w:r>
    </w:p>
    <w:p w:rsidR="007C49ED" w:rsidRPr="00D3672E" w:rsidRDefault="007C49ED" w:rsidP="007C49ED">
      <w:pPr>
        <w:spacing w:before="240" w:after="240" w:line="360" w:lineRule="auto"/>
        <w:jc w:val="both"/>
        <w:rPr>
          <w:rFonts w:ascii="Palatino Linotype" w:hAnsi="Palatino Linotype" w:cs="Arial"/>
        </w:rPr>
      </w:pPr>
      <w:r w:rsidRPr="00D3672E">
        <w:rPr>
          <w:rFonts w:ascii="Palatino Linotype" w:hAnsi="Palatino Linotype" w:cs="Arial"/>
        </w:rPr>
        <w:t>02950/INFOEM/IP/RR/2018</w:t>
      </w:r>
    </w:p>
    <w:p w:rsidR="007C49ED" w:rsidRPr="00D3672E" w:rsidRDefault="007C49ED" w:rsidP="0057168B">
      <w:pPr>
        <w:spacing w:before="240" w:after="240" w:line="360" w:lineRule="auto"/>
        <w:jc w:val="center"/>
        <w:rPr>
          <w:rFonts w:ascii="Palatino Linotype" w:hAnsi="Palatino Linotype" w:cs="Arial"/>
          <w:b/>
          <w:sz w:val="28"/>
          <w:szCs w:val="28"/>
          <w:lang w:val="es-ES_tradnl"/>
        </w:rPr>
      </w:pPr>
      <w:r w:rsidRPr="00D3672E">
        <w:rPr>
          <w:noProof/>
          <w:lang w:val="es-MX" w:eastAsia="es-MX"/>
        </w:rPr>
        <w:drawing>
          <wp:inline distT="0" distB="0" distL="0" distR="0" wp14:anchorId="337C0BBE" wp14:editId="642C972F">
            <wp:extent cx="4896485" cy="103040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423" t="36442" r="7958" b="26693"/>
                    <a:stretch/>
                  </pic:blipFill>
                  <pic:spPr bwMode="auto">
                    <a:xfrm>
                      <a:off x="0" y="0"/>
                      <a:ext cx="4924382" cy="1036276"/>
                    </a:xfrm>
                    <a:prstGeom prst="rect">
                      <a:avLst/>
                    </a:prstGeom>
                    <a:ln>
                      <a:noFill/>
                    </a:ln>
                    <a:extLst>
                      <a:ext uri="{53640926-AAD7-44D8-BBD7-CCE9431645EC}">
                        <a14:shadowObscured xmlns:a14="http://schemas.microsoft.com/office/drawing/2010/main"/>
                      </a:ext>
                    </a:extLst>
                  </pic:spPr>
                </pic:pic>
              </a:graphicData>
            </a:graphic>
          </wp:inline>
        </w:drawing>
      </w:r>
    </w:p>
    <w:p w:rsidR="007C49ED" w:rsidRPr="00D3672E" w:rsidRDefault="007C49ED" w:rsidP="007C49ED">
      <w:pPr>
        <w:spacing w:before="240" w:after="240" w:line="360" w:lineRule="auto"/>
        <w:jc w:val="both"/>
        <w:rPr>
          <w:rFonts w:ascii="Palatino Linotype" w:hAnsi="Palatino Linotype" w:cs="Arial"/>
        </w:rPr>
      </w:pPr>
      <w:r w:rsidRPr="00D3672E">
        <w:rPr>
          <w:rFonts w:ascii="Palatino Linotype" w:hAnsi="Palatino Linotype" w:cs="Arial"/>
        </w:rPr>
        <w:t>02951/INFOEM/IP/RR/2018</w:t>
      </w:r>
    </w:p>
    <w:p w:rsidR="007C49ED" w:rsidRPr="00D3672E" w:rsidRDefault="007C49ED" w:rsidP="0057168B">
      <w:pPr>
        <w:spacing w:before="240" w:after="240" w:line="360" w:lineRule="auto"/>
        <w:jc w:val="center"/>
        <w:rPr>
          <w:rFonts w:ascii="Palatino Linotype" w:hAnsi="Palatino Linotype" w:cs="Arial"/>
          <w:b/>
          <w:sz w:val="28"/>
          <w:szCs w:val="28"/>
          <w:lang w:val="es-ES_tradnl"/>
        </w:rPr>
      </w:pPr>
      <w:r w:rsidRPr="00D3672E">
        <w:rPr>
          <w:noProof/>
          <w:lang w:val="es-MX" w:eastAsia="es-MX"/>
        </w:rPr>
        <w:drawing>
          <wp:inline distT="0" distB="0" distL="0" distR="0" wp14:anchorId="4F16C4C1" wp14:editId="659B11F6">
            <wp:extent cx="4896154" cy="1240971"/>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304" t="44401" r="8044" b="18937"/>
                    <a:stretch/>
                  </pic:blipFill>
                  <pic:spPr bwMode="auto">
                    <a:xfrm>
                      <a:off x="0" y="0"/>
                      <a:ext cx="4932797" cy="1250258"/>
                    </a:xfrm>
                    <a:prstGeom prst="rect">
                      <a:avLst/>
                    </a:prstGeom>
                    <a:ln>
                      <a:noFill/>
                    </a:ln>
                    <a:extLst>
                      <a:ext uri="{53640926-AAD7-44D8-BBD7-CCE9431645EC}">
                        <a14:shadowObscured xmlns:a14="http://schemas.microsoft.com/office/drawing/2010/main"/>
                      </a:ext>
                    </a:extLst>
                  </pic:spPr>
                </pic:pic>
              </a:graphicData>
            </a:graphic>
          </wp:inline>
        </w:drawing>
      </w:r>
    </w:p>
    <w:p w:rsidR="00C80F8C" w:rsidRPr="00D3672E" w:rsidRDefault="00F859AE" w:rsidP="0057168B">
      <w:pPr>
        <w:pStyle w:val="Prrafodelista"/>
        <w:spacing w:before="120" w:after="120" w:line="360" w:lineRule="auto"/>
        <w:ind w:left="0"/>
        <w:jc w:val="both"/>
        <w:rPr>
          <w:rFonts w:ascii="Palatino Linotype" w:hAnsi="Palatino Linotype" w:cs="Arial"/>
          <w:lang w:val="es-ES_tradnl"/>
        </w:rPr>
      </w:pPr>
      <w:r w:rsidRPr="00D3672E">
        <w:rPr>
          <w:rFonts w:ascii="Palatino Linotype" w:hAnsi="Palatino Linotype" w:cs="Arial"/>
          <w:b/>
          <w:sz w:val="28"/>
          <w:szCs w:val="28"/>
        </w:rPr>
        <w:t>VIII</w:t>
      </w:r>
      <w:r w:rsidR="00CC7DC5" w:rsidRPr="00D3672E">
        <w:rPr>
          <w:rFonts w:ascii="Palatino Linotype" w:hAnsi="Palatino Linotype" w:cs="Arial"/>
          <w:b/>
          <w:sz w:val="28"/>
          <w:szCs w:val="28"/>
        </w:rPr>
        <w:t xml:space="preserve">. </w:t>
      </w:r>
      <w:r w:rsidR="00B07F87" w:rsidRPr="00D3672E">
        <w:rPr>
          <w:rFonts w:ascii="Palatino Linotype" w:hAnsi="Palatino Linotype" w:cs="Arial"/>
        </w:rPr>
        <w:t>Una vez analizado el estado procesal que guardaban los expedientes, e</w:t>
      </w:r>
      <w:r w:rsidR="0052415E" w:rsidRPr="00D3672E">
        <w:rPr>
          <w:rFonts w:ascii="Palatino Linotype" w:hAnsi="Palatino Linotype" w:cs="Arial"/>
        </w:rPr>
        <w:t xml:space="preserve">l once de </w:t>
      </w:r>
      <w:r w:rsidR="007C49ED" w:rsidRPr="00D3672E">
        <w:rPr>
          <w:rFonts w:ascii="Palatino Linotype" w:hAnsi="Palatino Linotype" w:cs="Arial"/>
        </w:rPr>
        <w:t>septiembre</w:t>
      </w:r>
      <w:r w:rsidR="0052415E" w:rsidRPr="00D3672E">
        <w:rPr>
          <w:rFonts w:ascii="Palatino Linotype" w:hAnsi="Palatino Linotype" w:cs="Arial"/>
        </w:rPr>
        <w:t xml:space="preserve"> de dos mil dieciocho, </w:t>
      </w:r>
      <w:r w:rsidR="00B07F87" w:rsidRPr="00D3672E">
        <w:rPr>
          <w:rFonts w:ascii="Palatino Linotype" w:hAnsi="Palatino Linotype" w:cs="Arial"/>
        </w:rPr>
        <w:t xml:space="preserve">la Comisionada Ponente acordó el cierre de instrucción en los recursos de revisión, así como la remisión de los expedientes a efecto </w:t>
      </w:r>
      <w:r w:rsidR="00B07F87" w:rsidRPr="00D3672E">
        <w:rPr>
          <w:rFonts w:ascii="Palatino Linotype" w:hAnsi="Palatino Linotype" w:cs="Arial"/>
          <w:lang w:val="es-ES_tradnl"/>
        </w:rPr>
        <w:t>de</w:t>
      </w:r>
      <w:r w:rsidR="00B07F87" w:rsidRPr="00D3672E">
        <w:rPr>
          <w:rFonts w:ascii="Palatino Linotype" w:hAnsi="Palatino Linotype" w:cs="Arial"/>
        </w:rPr>
        <w:t xml:space="preserve"> ser resueltos, de conformidad con lo establecido en el artículo 185 fracciones VI y VIII de la Ley de Transparencia y Acceso a la Información Pública del Estado de México y Municipios</w:t>
      </w:r>
      <w:r w:rsidR="00B07F87" w:rsidRPr="00D3672E">
        <w:rPr>
          <w:rFonts w:ascii="Palatino Linotype" w:hAnsi="Palatino Linotype" w:cs="Arial"/>
          <w:lang w:val="es-ES_tradnl"/>
        </w:rPr>
        <w:t>; y</w:t>
      </w:r>
    </w:p>
    <w:p w:rsidR="00611948" w:rsidRPr="00D3672E" w:rsidRDefault="00611948" w:rsidP="0057168B">
      <w:pPr>
        <w:spacing w:before="120" w:after="240"/>
        <w:jc w:val="center"/>
        <w:rPr>
          <w:rFonts w:ascii="Palatino Linotype" w:hAnsi="Palatino Linotype"/>
          <w:b/>
          <w:bCs/>
          <w:spacing w:val="60"/>
          <w:sz w:val="28"/>
          <w:szCs w:val="28"/>
          <w:lang w:val="es-ES_tradnl"/>
        </w:rPr>
      </w:pPr>
      <w:r w:rsidRPr="00D3672E">
        <w:rPr>
          <w:rFonts w:ascii="Palatino Linotype" w:hAnsi="Palatino Linotype"/>
          <w:b/>
          <w:bCs/>
          <w:spacing w:val="60"/>
          <w:sz w:val="28"/>
          <w:szCs w:val="28"/>
          <w:lang w:val="es-ES_tradnl"/>
        </w:rPr>
        <w:lastRenderedPageBreak/>
        <w:t>CONSIDERANDO</w:t>
      </w:r>
    </w:p>
    <w:p w:rsidR="00611948" w:rsidRPr="00D3672E" w:rsidRDefault="00611948" w:rsidP="0057168B">
      <w:pPr>
        <w:pStyle w:val="Prrafodelista"/>
        <w:widowControl w:val="0"/>
        <w:autoSpaceDE w:val="0"/>
        <w:autoSpaceDN w:val="0"/>
        <w:adjustRightInd w:val="0"/>
        <w:spacing w:before="120" w:after="120" w:line="360" w:lineRule="auto"/>
        <w:ind w:left="0"/>
        <w:jc w:val="both"/>
        <w:rPr>
          <w:rFonts w:ascii="Palatino Linotype" w:hAnsi="Palatino Linotype" w:cs="Arial"/>
        </w:rPr>
      </w:pPr>
      <w:r w:rsidRPr="00D3672E">
        <w:rPr>
          <w:rFonts w:ascii="Palatino Linotype" w:hAnsi="Palatino Linotype"/>
          <w:b/>
          <w:sz w:val="28"/>
          <w:szCs w:val="28"/>
        </w:rPr>
        <w:t>PRIMERO.</w:t>
      </w:r>
      <w:r w:rsidRPr="00D3672E">
        <w:rPr>
          <w:rFonts w:ascii="Palatino Linotype" w:hAnsi="Palatino Linotype"/>
          <w:b/>
        </w:rPr>
        <w:t xml:space="preserve"> Competencia</w:t>
      </w:r>
      <w:r w:rsidRPr="00D3672E">
        <w:rPr>
          <w:rFonts w:ascii="Palatino Linotype" w:hAnsi="Palatino Linotype"/>
        </w:rPr>
        <w:t>.</w:t>
      </w:r>
      <w:r w:rsidRPr="00D3672E">
        <w:rPr>
          <w:rFonts w:ascii="Palatino Linotype" w:hAnsi="Palatino Linotype"/>
          <w:b/>
        </w:rPr>
        <w:t xml:space="preserve"> </w:t>
      </w:r>
      <w:r w:rsidRPr="00D3672E">
        <w:rPr>
          <w:rFonts w:ascii="Palatino Linotype" w:hAnsi="Palatino Linotype"/>
        </w:rPr>
        <w:t>Este Instituto de Transparencia, Acceso a la Información Pública y Protección de Datos Personales del Estado de México y Municipios, es competente para conocer y resolver el presente recurso, conforme a lo dispuesto en los artículos 6, Apartado A de la Constitución Política de los Estados Unidos Mexicanos; 5, párrafos vigésimo, vigésimo primero y vigésimo segundo, fracciones IV y V de la Constitución Política del Estado Libre y Soberano de México; 1, 2</w:t>
      </w:r>
      <w:r w:rsidR="00961C06" w:rsidRPr="00D3672E">
        <w:rPr>
          <w:rFonts w:ascii="Palatino Linotype" w:hAnsi="Palatino Linotype"/>
        </w:rPr>
        <w:t>,</w:t>
      </w:r>
      <w:r w:rsidRPr="00D3672E">
        <w:rPr>
          <w:rFonts w:ascii="Palatino Linotype" w:hAnsi="Palatino Linotype"/>
        </w:rPr>
        <w:t xml:space="preserve"> fracción II, 13, 29, 36</w:t>
      </w:r>
      <w:r w:rsidR="00961C06" w:rsidRPr="00D3672E">
        <w:rPr>
          <w:rFonts w:ascii="Palatino Linotype" w:hAnsi="Palatino Linotype"/>
        </w:rPr>
        <w:t>,</w:t>
      </w:r>
      <w:r w:rsidRPr="00D3672E">
        <w:rPr>
          <w:rFonts w:ascii="Palatino Linotype" w:hAnsi="Palatino Linotype"/>
        </w:rPr>
        <w:t xml:space="preserve"> fracciones I y II, 176, 178, 179, 181 párrafo tercero y 185 de la Ley de Transparencia y Acceso a la Información Pública del Estado de México y Municipios</w:t>
      </w:r>
      <w:r w:rsidRPr="00D3672E">
        <w:rPr>
          <w:rFonts w:ascii="Palatino Linotype" w:hAnsi="Palatino Linotype" w:cs="Arial"/>
        </w:rPr>
        <w:t xml:space="preserve">; </w:t>
      </w:r>
      <w:r w:rsidRPr="00D3672E">
        <w:rPr>
          <w:rFonts w:ascii="Palatino Linotype" w:hAnsi="Palatino Linotype"/>
        </w:rPr>
        <w:t>9</w:t>
      </w:r>
      <w:r w:rsidR="00961C06" w:rsidRPr="00D3672E">
        <w:rPr>
          <w:rFonts w:ascii="Palatino Linotype" w:hAnsi="Palatino Linotype"/>
        </w:rPr>
        <w:t>,</w:t>
      </w:r>
      <w:r w:rsidRPr="00D3672E">
        <w:rPr>
          <w:rFonts w:ascii="Palatino Linotype" w:hAnsi="Palatino Linotype"/>
        </w:rPr>
        <w:t xml:space="preserve"> fracciones I, XXIV y 11 </w:t>
      </w:r>
      <w:r w:rsidRPr="00D3672E">
        <w:rPr>
          <w:rFonts w:ascii="Palatino Linotype" w:hAnsi="Palatino Linotype" w:cs="Arial"/>
        </w:rPr>
        <w:t>del Reglamento Interior del Instituto de Transparencia, Acceso a la Información Pública y Protección de Datos Personales del Estado de México y Municipios; toda vez que se trata de recursos de revisión interpuestos en ejercicio de</w:t>
      </w:r>
      <w:r w:rsidR="001A7B55" w:rsidRPr="00D3672E">
        <w:rPr>
          <w:rFonts w:ascii="Palatino Linotype" w:hAnsi="Palatino Linotype" w:cs="Arial"/>
        </w:rPr>
        <w:t xml:space="preserve">l </w:t>
      </w:r>
      <w:r w:rsidRPr="00D3672E">
        <w:rPr>
          <w:rFonts w:ascii="Palatino Linotype" w:hAnsi="Palatino Linotype" w:cs="Arial"/>
        </w:rPr>
        <w:t>derecho de acceso a la información pública, en términos de la Ley de la materia.</w:t>
      </w:r>
    </w:p>
    <w:p w:rsidR="00611948" w:rsidRPr="00D3672E" w:rsidRDefault="00611948" w:rsidP="0057168B">
      <w:pPr>
        <w:pStyle w:val="Prrafodelista"/>
        <w:widowControl w:val="0"/>
        <w:autoSpaceDE w:val="0"/>
        <w:autoSpaceDN w:val="0"/>
        <w:adjustRightInd w:val="0"/>
        <w:spacing w:before="120" w:after="120" w:line="360" w:lineRule="auto"/>
        <w:ind w:left="0"/>
        <w:jc w:val="both"/>
        <w:rPr>
          <w:rFonts w:ascii="Palatino Linotype" w:hAnsi="Palatino Linotype" w:cs="Arial"/>
          <w:lang w:val="es-ES_tradnl"/>
        </w:rPr>
      </w:pPr>
      <w:r w:rsidRPr="00D3672E">
        <w:rPr>
          <w:rFonts w:ascii="Palatino Linotype" w:hAnsi="Palatino Linotype" w:cs="Arial"/>
          <w:b/>
          <w:sz w:val="28"/>
          <w:szCs w:val="28"/>
        </w:rPr>
        <w:t>SEGUNDO.</w:t>
      </w:r>
      <w:r w:rsidRPr="00D3672E">
        <w:rPr>
          <w:rFonts w:ascii="Palatino Linotype" w:hAnsi="Palatino Linotype" w:cs="Arial"/>
          <w:b/>
        </w:rPr>
        <w:t xml:space="preserve"> Interés.</w:t>
      </w:r>
      <w:r w:rsidRPr="00D3672E">
        <w:rPr>
          <w:rFonts w:ascii="Palatino Linotype" w:hAnsi="Palatino Linotype" w:cs="Arial"/>
        </w:rPr>
        <w:t xml:space="preserve"> Los recursos de revisión fueron interpuestos por parte legítima en atención a que fueron presentados por </w:t>
      </w:r>
      <w:r w:rsidR="008160F4" w:rsidRPr="00D3672E">
        <w:rPr>
          <w:rFonts w:ascii="Palatino Linotype" w:hAnsi="Palatino Linotype" w:cs="Arial"/>
          <w:b/>
        </w:rPr>
        <w:t>EL</w:t>
      </w:r>
      <w:r w:rsidRPr="00D3672E">
        <w:rPr>
          <w:rFonts w:ascii="Palatino Linotype" w:hAnsi="Palatino Linotype" w:cs="Arial"/>
          <w:b/>
        </w:rPr>
        <w:t xml:space="preserve"> RECURRENTE</w:t>
      </w:r>
      <w:r w:rsidRPr="00D3672E">
        <w:rPr>
          <w:rFonts w:ascii="Palatino Linotype" w:hAnsi="Palatino Linotype" w:cs="Arial"/>
          <w:snapToGrid w:val="0"/>
        </w:rPr>
        <w:t>, quien fue la misma persona que formuló las solicitudes de acceso a la información pública, al</w:t>
      </w:r>
      <w:r w:rsidRPr="00D3672E">
        <w:rPr>
          <w:rFonts w:ascii="Palatino Linotype" w:hAnsi="Palatino Linotype" w:cs="Arial"/>
          <w:b/>
          <w:snapToGrid w:val="0"/>
        </w:rPr>
        <w:t xml:space="preserve"> SUJETO OBLIGADO</w:t>
      </w:r>
      <w:r w:rsidRPr="00D3672E">
        <w:rPr>
          <w:rFonts w:ascii="Palatino Linotype" w:hAnsi="Palatino Linotype" w:cs="Arial"/>
          <w:lang w:val="es-ES_tradnl"/>
        </w:rPr>
        <w:t>.</w:t>
      </w:r>
    </w:p>
    <w:p w:rsidR="00611948" w:rsidRPr="00D3672E" w:rsidRDefault="00611948" w:rsidP="0057168B">
      <w:pPr>
        <w:pStyle w:val="Prrafodelista"/>
        <w:widowControl w:val="0"/>
        <w:autoSpaceDE w:val="0"/>
        <w:autoSpaceDN w:val="0"/>
        <w:adjustRightInd w:val="0"/>
        <w:spacing w:before="120" w:after="120" w:line="360" w:lineRule="auto"/>
        <w:ind w:left="0"/>
        <w:jc w:val="both"/>
        <w:rPr>
          <w:rFonts w:ascii="Palatino Linotype" w:hAnsi="Palatino Linotype"/>
        </w:rPr>
      </w:pPr>
      <w:r w:rsidRPr="00D3672E">
        <w:rPr>
          <w:rFonts w:ascii="Palatino Linotype" w:hAnsi="Palatino Linotype" w:cs="Arial"/>
          <w:b/>
          <w:sz w:val="28"/>
          <w:szCs w:val="28"/>
        </w:rPr>
        <w:t xml:space="preserve">TERCERO. </w:t>
      </w:r>
      <w:r w:rsidRPr="00D3672E">
        <w:rPr>
          <w:rFonts w:ascii="Palatino Linotype" w:hAnsi="Palatino Linotype" w:cs="Arial"/>
          <w:b/>
        </w:rPr>
        <w:t>Justificación de la Acumulación de los recursos.</w:t>
      </w:r>
      <w:r w:rsidRPr="00D3672E">
        <w:rPr>
          <w:rFonts w:ascii="Palatino Linotype" w:hAnsi="Palatino Linotype" w:cs="Arial"/>
        </w:rPr>
        <w:t xml:space="preserve"> De las constancias que obran en los expedientes</w:t>
      </w:r>
      <w:r w:rsidR="00F47DE0" w:rsidRPr="00D3672E">
        <w:rPr>
          <w:rFonts w:ascii="Palatino Linotype" w:hAnsi="Palatino Linotype" w:cs="Arial"/>
        </w:rPr>
        <w:t xml:space="preserve"> del </w:t>
      </w:r>
      <w:r w:rsidR="00F47DE0" w:rsidRPr="00D3672E">
        <w:rPr>
          <w:rFonts w:ascii="Palatino Linotype" w:hAnsi="Palatino Linotype" w:cs="Arial"/>
          <w:b/>
        </w:rPr>
        <w:t>SAIMEX</w:t>
      </w:r>
      <w:r w:rsidRPr="00D3672E">
        <w:rPr>
          <w:rFonts w:ascii="Palatino Linotype" w:hAnsi="Palatino Linotype" w:cs="Arial"/>
        </w:rPr>
        <w:t>, se advierte que los recursos de revisión</w:t>
      </w:r>
      <w:r w:rsidRPr="00D3672E">
        <w:rPr>
          <w:rFonts w:ascii="Palatino Linotype" w:hAnsi="Palatino Linotype"/>
        </w:rPr>
        <w:t xml:space="preserve"> </w:t>
      </w:r>
      <w:r w:rsidR="001A7B55" w:rsidRPr="00D3672E">
        <w:rPr>
          <w:rFonts w:ascii="Palatino Linotype" w:hAnsi="Palatino Linotype"/>
          <w:b/>
          <w:spacing w:val="-20"/>
        </w:rPr>
        <w:t>02947/INFOEM/IP/RR/2018, 02948/INFOEM/IP/RR/2018, 02950/INFOEM/IP/RR/2018 y 02951/INFOEM/IP/RR/2018</w:t>
      </w:r>
      <w:r w:rsidR="00162A74" w:rsidRPr="00D3672E">
        <w:rPr>
          <w:rFonts w:ascii="Palatino Linotype" w:hAnsi="Palatino Linotype"/>
          <w:b/>
          <w:sz w:val="22"/>
          <w:szCs w:val="22"/>
        </w:rPr>
        <w:t xml:space="preserve"> </w:t>
      </w:r>
      <w:r w:rsidRPr="00D3672E">
        <w:rPr>
          <w:rFonts w:ascii="Palatino Linotype" w:hAnsi="Palatino Linotype" w:cs="Arial"/>
        </w:rPr>
        <w:t xml:space="preserve">fueron presentados por </w:t>
      </w:r>
      <w:r w:rsidR="008160F4" w:rsidRPr="00D3672E">
        <w:rPr>
          <w:rFonts w:ascii="Palatino Linotype" w:hAnsi="Palatino Linotype" w:cs="Arial"/>
        </w:rPr>
        <w:t>el</w:t>
      </w:r>
      <w:r w:rsidRPr="00D3672E">
        <w:rPr>
          <w:rFonts w:ascii="Palatino Linotype" w:hAnsi="Palatino Linotype" w:cs="Arial"/>
        </w:rPr>
        <w:t xml:space="preserve"> mism</w:t>
      </w:r>
      <w:r w:rsidR="008160F4" w:rsidRPr="00D3672E">
        <w:rPr>
          <w:rFonts w:ascii="Palatino Linotype" w:hAnsi="Palatino Linotype" w:cs="Arial"/>
        </w:rPr>
        <w:t>o</w:t>
      </w:r>
      <w:r w:rsidRPr="00D3672E">
        <w:rPr>
          <w:rFonts w:ascii="Palatino Linotype" w:hAnsi="Palatino Linotype" w:cs="Arial"/>
        </w:rPr>
        <w:t xml:space="preserve"> </w:t>
      </w:r>
      <w:r w:rsidRPr="00D3672E">
        <w:rPr>
          <w:rFonts w:ascii="Palatino Linotype" w:hAnsi="Palatino Linotype" w:cs="Arial"/>
          <w:b/>
        </w:rPr>
        <w:t>RECURRENTE</w:t>
      </w:r>
      <w:r w:rsidRPr="00D3672E">
        <w:rPr>
          <w:rFonts w:ascii="Palatino Linotype" w:hAnsi="Palatino Linotype" w:cs="Arial"/>
        </w:rPr>
        <w:t xml:space="preserve"> y ante el mismo </w:t>
      </w:r>
      <w:r w:rsidRPr="00D3672E">
        <w:rPr>
          <w:rFonts w:ascii="Palatino Linotype" w:hAnsi="Palatino Linotype" w:cs="Arial"/>
          <w:b/>
        </w:rPr>
        <w:t>SUJETO OBLIGADO</w:t>
      </w:r>
      <w:r w:rsidRPr="00D3672E">
        <w:rPr>
          <w:rFonts w:ascii="Palatino Linotype" w:hAnsi="Palatino Linotype" w:cs="Arial"/>
        </w:rPr>
        <w:t xml:space="preserve">, aunado a que resulta </w:t>
      </w:r>
      <w:r w:rsidRPr="00D3672E">
        <w:rPr>
          <w:rFonts w:ascii="Palatino Linotype" w:hAnsi="Palatino Linotype" w:cs="Arial"/>
          <w:lang w:val="es-ES_tradnl"/>
        </w:rPr>
        <w:t>conveniente</w:t>
      </w:r>
      <w:r w:rsidRPr="00D3672E">
        <w:rPr>
          <w:rFonts w:ascii="Palatino Linotype" w:hAnsi="Palatino Linotype" w:cs="Arial"/>
        </w:rPr>
        <w:t xml:space="preserve"> su trámite de forma </w:t>
      </w:r>
      <w:r w:rsidRPr="00D3672E">
        <w:rPr>
          <w:rFonts w:ascii="Palatino Linotype" w:hAnsi="Palatino Linotype" w:cs="Arial"/>
        </w:rPr>
        <w:lastRenderedPageBreak/>
        <w:t>unificada para evitar la emisión de resoluciones contradictorias</w:t>
      </w:r>
      <w:r w:rsidR="00F02EA2" w:rsidRPr="00D3672E">
        <w:rPr>
          <w:rFonts w:ascii="Palatino Linotype" w:hAnsi="Palatino Linotype" w:cs="Arial"/>
        </w:rPr>
        <w:t>;</w:t>
      </w:r>
      <w:r w:rsidRPr="00D3672E">
        <w:rPr>
          <w:rFonts w:ascii="Palatino Linotype" w:hAnsi="Palatino Linotype" w:cs="Arial"/>
        </w:rPr>
        <w:t xml:space="preserve"> por lo que</w:t>
      </w:r>
      <w:r w:rsidR="00F02EA2" w:rsidRPr="00D3672E">
        <w:rPr>
          <w:rFonts w:ascii="Palatino Linotype" w:hAnsi="Palatino Linotype" w:cs="Arial"/>
        </w:rPr>
        <w:t>,</w:t>
      </w:r>
      <w:r w:rsidRPr="00D3672E">
        <w:rPr>
          <w:rFonts w:ascii="Palatino Linotype" w:hAnsi="Palatino Linotype" w:cs="Arial"/>
        </w:rPr>
        <w:t xml:space="preserve"> fue procedente que este Órgano Garante decretara su acumulación, de conformidad con lo dispuesto en el artículo 18 del Código de Procedimientos Administrativos del Estado de México, de aplicación supletoria en términos del artículo 195 de la</w:t>
      </w:r>
      <w:r w:rsidRPr="00D3672E">
        <w:rPr>
          <w:rFonts w:ascii="Palatino Linotype" w:hAnsi="Palatino Linotype"/>
        </w:rPr>
        <w:t xml:space="preserve"> Ley de Transparencia y Acceso a la Información Pública del Estado de México y Municipios, que a la letra señalan:</w:t>
      </w:r>
    </w:p>
    <w:p w:rsidR="00611948" w:rsidRPr="00D3672E" w:rsidRDefault="00611948" w:rsidP="0057168B">
      <w:pPr>
        <w:spacing w:before="60" w:after="60" w:line="276" w:lineRule="auto"/>
        <w:ind w:left="709" w:right="709"/>
        <w:jc w:val="center"/>
        <w:rPr>
          <w:rFonts w:ascii="Palatino Linotype" w:hAnsi="Palatino Linotype" w:cs="Arial"/>
          <w:b/>
          <w:i/>
          <w:sz w:val="22"/>
          <w:szCs w:val="22"/>
          <w:lang w:val="es-MX"/>
        </w:rPr>
      </w:pPr>
      <w:r w:rsidRPr="00D3672E">
        <w:rPr>
          <w:rFonts w:ascii="Palatino Linotype" w:hAnsi="Palatino Linotype" w:cs="Arial"/>
          <w:b/>
          <w:i/>
          <w:sz w:val="22"/>
          <w:szCs w:val="22"/>
          <w:lang w:val="es-MX"/>
        </w:rPr>
        <w:t>Ley de Transparencia y Acceso a la Información Pública del Estado de México y Municipios</w:t>
      </w:r>
    </w:p>
    <w:p w:rsidR="00611948" w:rsidRPr="00D3672E" w:rsidRDefault="00611948" w:rsidP="0057168B">
      <w:pPr>
        <w:spacing w:before="60" w:after="60" w:line="276" w:lineRule="auto"/>
        <w:ind w:left="709" w:right="709"/>
        <w:jc w:val="both"/>
        <w:rPr>
          <w:rFonts w:ascii="Palatino Linotype" w:hAnsi="Palatino Linotype" w:cs="Arial"/>
          <w:b/>
          <w:i/>
          <w:sz w:val="22"/>
          <w:szCs w:val="22"/>
          <w:lang w:val="es-MX"/>
        </w:rPr>
      </w:pPr>
      <w:r w:rsidRPr="00D3672E">
        <w:rPr>
          <w:rFonts w:ascii="Palatino Linotype" w:hAnsi="Palatino Linotype" w:cs="Arial"/>
          <w:b/>
          <w:i/>
          <w:sz w:val="22"/>
          <w:szCs w:val="22"/>
          <w:lang w:val="es-MX"/>
        </w:rPr>
        <w:t xml:space="preserve">Artículo 195. </w:t>
      </w:r>
      <w:r w:rsidRPr="00D3672E">
        <w:rPr>
          <w:rFonts w:ascii="Palatino Linotype" w:hAnsi="Palatino Linotype" w:cs="Arial"/>
          <w:i/>
          <w:sz w:val="22"/>
          <w:szCs w:val="22"/>
          <w:lang w:val="es-MX"/>
        </w:rPr>
        <w:t xml:space="preserve">En la tramitación del recurso de revisión se aplicarán supletoriamente las </w:t>
      </w:r>
      <w:r w:rsidRPr="00D3672E">
        <w:rPr>
          <w:rFonts w:ascii="Palatino Linotype" w:hAnsi="Palatino Linotype" w:cs="Arial"/>
          <w:i/>
          <w:sz w:val="22"/>
          <w:szCs w:val="22"/>
        </w:rPr>
        <w:t>disposiciones</w:t>
      </w:r>
      <w:r w:rsidRPr="00D3672E">
        <w:rPr>
          <w:rFonts w:ascii="Palatino Linotype" w:hAnsi="Palatino Linotype" w:cs="Arial"/>
          <w:i/>
          <w:sz w:val="22"/>
          <w:szCs w:val="22"/>
          <w:lang w:val="es-MX"/>
        </w:rPr>
        <w:t xml:space="preserve"> contenidas en el Código de Procedimientos Administrativos del Estado de </w:t>
      </w:r>
      <w:r w:rsidRPr="00D3672E">
        <w:rPr>
          <w:rFonts w:ascii="Palatino Linotype" w:hAnsi="Palatino Linotype" w:cs="Arial"/>
          <w:i/>
          <w:sz w:val="22"/>
          <w:szCs w:val="22"/>
          <w:lang w:eastAsia="es-MX"/>
        </w:rPr>
        <w:t>México</w:t>
      </w:r>
      <w:r w:rsidRPr="00D3672E">
        <w:rPr>
          <w:rFonts w:ascii="Palatino Linotype" w:hAnsi="Palatino Linotype" w:cs="Arial"/>
          <w:i/>
          <w:sz w:val="22"/>
          <w:szCs w:val="22"/>
          <w:lang w:val="es-MX"/>
        </w:rPr>
        <w:t>.”</w:t>
      </w:r>
    </w:p>
    <w:p w:rsidR="00611948" w:rsidRPr="00D3672E" w:rsidRDefault="00611948" w:rsidP="0057168B">
      <w:pPr>
        <w:spacing w:before="60" w:after="60" w:line="276" w:lineRule="auto"/>
        <w:ind w:left="709" w:right="709"/>
        <w:jc w:val="center"/>
        <w:rPr>
          <w:rFonts w:ascii="Palatino Linotype" w:hAnsi="Palatino Linotype" w:cs="Arial"/>
          <w:b/>
          <w:i/>
          <w:sz w:val="22"/>
          <w:szCs w:val="22"/>
          <w:lang w:val="es-MX"/>
        </w:rPr>
      </w:pPr>
      <w:r w:rsidRPr="00D3672E">
        <w:rPr>
          <w:rFonts w:ascii="Palatino Linotype" w:hAnsi="Palatino Linotype" w:cs="Arial"/>
          <w:b/>
          <w:i/>
          <w:sz w:val="22"/>
          <w:szCs w:val="22"/>
          <w:lang w:val="es-MX"/>
        </w:rPr>
        <w:t>Código de Procedimientos Administrativos del Estado de México</w:t>
      </w:r>
    </w:p>
    <w:p w:rsidR="00611948" w:rsidRPr="00D3672E" w:rsidRDefault="00611948" w:rsidP="0057168B">
      <w:pPr>
        <w:spacing w:before="60" w:after="60" w:line="276" w:lineRule="auto"/>
        <w:ind w:left="709" w:right="709"/>
        <w:jc w:val="both"/>
        <w:rPr>
          <w:rFonts w:ascii="Palatino Linotype" w:hAnsi="Palatino Linotype" w:cs="Arial"/>
          <w:i/>
          <w:sz w:val="22"/>
          <w:szCs w:val="22"/>
          <w:lang w:val="es-MX"/>
        </w:rPr>
      </w:pPr>
      <w:r w:rsidRPr="00D3672E">
        <w:rPr>
          <w:rFonts w:ascii="Palatino Linotype" w:hAnsi="Palatino Linotype" w:cs="Arial"/>
          <w:b/>
          <w:i/>
          <w:sz w:val="22"/>
          <w:szCs w:val="22"/>
          <w:lang w:val="es-MX"/>
        </w:rPr>
        <w:t>Artículo 18</w:t>
      </w:r>
      <w:r w:rsidRPr="00D3672E">
        <w:rPr>
          <w:rFonts w:ascii="Palatino Linotype" w:hAnsi="Palatino Linotype" w:cs="Arial"/>
          <w:i/>
          <w:sz w:val="22"/>
          <w:szCs w:val="22"/>
          <w:lang w:val="es-MX"/>
        </w:rPr>
        <w:t xml:space="preserve">.- </w:t>
      </w:r>
      <w:r w:rsidRPr="00D3672E">
        <w:rPr>
          <w:rFonts w:ascii="Palatino Linotype" w:hAnsi="Palatino Linotype" w:cs="Arial"/>
          <w:b/>
          <w:i/>
          <w:sz w:val="22"/>
          <w:szCs w:val="22"/>
          <w:lang w:val="es-MX"/>
        </w:rPr>
        <w:t xml:space="preserve">La autoridad administrativa o el Tribunal </w:t>
      </w:r>
      <w:r w:rsidRPr="00D3672E">
        <w:rPr>
          <w:rFonts w:ascii="Palatino Linotype" w:hAnsi="Palatino Linotype" w:cs="Arial"/>
          <w:b/>
          <w:i/>
          <w:sz w:val="22"/>
          <w:szCs w:val="22"/>
          <w:u w:val="single"/>
          <w:lang w:val="es-MX"/>
        </w:rPr>
        <w:t>acordarán la acumulación de los expedientes</w:t>
      </w:r>
      <w:r w:rsidRPr="00D3672E">
        <w:rPr>
          <w:rFonts w:ascii="Palatino Linotype" w:hAnsi="Palatino Linotype" w:cs="Arial"/>
          <w:b/>
          <w:i/>
          <w:sz w:val="22"/>
          <w:szCs w:val="22"/>
          <w:lang w:val="es-MX"/>
        </w:rPr>
        <w:t xml:space="preserve"> del procedimiento y proceso administrativo que ante ellos se sigan, de oficio</w:t>
      </w:r>
      <w:r w:rsidRPr="00D3672E">
        <w:rPr>
          <w:rFonts w:ascii="Palatino Linotype" w:hAnsi="Palatino Linotype" w:cs="Arial"/>
          <w:i/>
          <w:sz w:val="22"/>
          <w:szCs w:val="22"/>
          <w:lang w:val="es-MX"/>
        </w:rPr>
        <w:t xml:space="preserve"> o a petición de parte, </w:t>
      </w:r>
      <w:r w:rsidRPr="00D3672E">
        <w:rPr>
          <w:rFonts w:ascii="Palatino Linotype" w:hAnsi="Palatino Linotype" w:cs="Arial"/>
          <w:b/>
          <w:i/>
          <w:sz w:val="22"/>
          <w:szCs w:val="22"/>
          <w:u w:val="single"/>
          <w:lang w:val="es-MX"/>
        </w:rPr>
        <w:t>cuando las partes o los actos administrativos sean iguales</w:t>
      </w:r>
      <w:r w:rsidRPr="00D3672E">
        <w:rPr>
          <w:rFonts w:ascii="Palatino Linotype" w:hAnsi="Palatino Linotype" w:cs="Arial"/>
          <w:i/>
          <w:sz w:val="22"/>
          <w:szCs w:val="22"/>
          <w:lang w:val="es-MX"/>
        </w:rPr>
        <w:t xml:space="preserve">, se trate de actos conexos o resulte conveniente el trámite unificado de los </w:t>
      </w:r>
      <w:r w:rsidRPr="00D3672E">
        <w:rPr>
          <w:rFonts w:ascii="Palatino Linotype" w:hAnsi="Palatino Linotype" w:cs="Arial"/>
          <w:i/>
          <w:sz w:val="22"/>
          <w:szCs w:val="22"/>
          <w:lang w:eastAsia="es-MX"/>
        </w:rPr>
        <w:t>asuntos</w:t>
      </w:r>
      <w:r w:rsidRPr="00D3672E">
        <w:rPr>
          <w:rFonts w:ascii="Palatino Linotype" w:hAnsi="Palatino Linotype" w:cs="Arial"/>
          <w:i/>
          <w:sz w:val="22"/>
          <w:szCs w:val="22"/>
          <w:lang w:val="es-MX"/>
        </w:rPr>
        <w:t>, para evitar la emisión de resoluciones contradictorias. La misma regla se aplicará, en lo conducente, para la separación de los expedientes.</w:t>
      </w:r>
    </w:p>
    <w:p w:rsidR="00611948" w:rsidRPr="00D3672E" w:rsidRDefault="00611948" w:rsidP="0057168B">
      <w:pPr>
        <w:spacing w:before="60" w:after="60" w:line="276" w:lineRule="auto"/>
        <w:ind w:left="709" w:right="709"/>
        <w:jc w:val="both"/>
        <w:rPr>
          <w:rFonts w:ascii="Palatino Linotype" w:hAnsi="Palatino Linotype" w:cs="Arial"/>
          <w:sz w:val="22"/>
          <w:szCs w:val="22"/>
          <w:lang w:val="es-MX"/>
        </w:rPr>
      </w:pPr>
      <w:r w:rsidRPr="00D3672E">
        <w:rPr>
          <w:rFonts w:ascii="Palatino Linotype" w:hAnsi="Palatino Linotype" w:cs="Arial"/>
          <w:sz w:val="22"/>
          <w:szCs w:val="22"/>
          <w:lang w:val="es-MX"/>
        </w:rPr>
        <w:t>(Énfasis añadido)</w:t>
      </w:r>
    </w:p>
    <w:p w:rsidR="00611948" w:rsidRPr="00D3672E" w:rsidRDefault="00611948" w:rsidP="0057168B">
      <w:pPr>
        <w:pStyle w:val="Encabezado"/>
        <w:spacing w:before="120" w:after="120" w:line="360" w:lineRule="auto"/>
        <w:jc w:val="both"/>
        <w:rPr>
          <w:rFonts w:ascii="Palatino Linotype" w:hAnsi="Palatino Linotype" w:cs="Arial"/>
        </w:rPr>
      </w:pPr>
      <w:r w:rsidRPr="00D3672E">
        <w:rPr>
          <w:rFonts w:ascii="Palatino Linotype" w:hAnsi="Palatino Linotype" w:cs="Arial"/>
        </w:rPr>
        <w:t>De lo dispuesto en la normativa anterior, dicha acumulación procede cuando:</w:t>
      </w:r>
    </w:p>
    <w:p w:rsidR="00611948" w:rsidRPr="00D3672E" w:rsidRDefault="00611948" w:rsidP="0057168B">
      <w:pPr>
        <w:pStyle w:val="Encabezado"/>
        <w:numPr>
          <w:ilvl w:val="0"/>
          <w:numId w:val="16"/>
        </w:numPr>
        <w:spacing w:before="120" w:after="120" w:line="360" w:lineRule="auto"/>
        <w:jc w:val="both"/>
        <w:rPr>
          <w:rFonts w:ascii="Palatino Linotype" w:hAnsi="Palatino Linotype" w:cs="Arial"/>
        </w:rPr>
      </w:pPr>
      <w:r w:rsidRPr="00D3672E">
        <w:rPr>
          <w:rFonts w:ascii="Palatino Linotype" w:hAnsi="Palatino Linotype" w:cs="Arial"/>
        </w:rPr>
        <w:t>El solicitante y la información referida sean las mismas;</w:t>
      </w:r>
    </w:p>
    <w:p w:rsidR="00611948" w:rsidRPr="00D3672E" w:rsidRDefault="00611948" w:rsidP="0057168B">
      <w:pPr>
        <w:pStyle w:val="Encabezado"/>
        <w:numPr>
          <w:ilvl w:val="0"/>
          <w:numId w:val="16"/>
        </w:numPr>
        <w:spacing w:before="120" w:after="120" w:line="360" w:lineRule="auto"/>
        <w:jc w:val="both"/>
        <w:rPr>
          <w:rFonts w:ascii="Palatino Linotype" w:hAnsi="Palatino Linotype" w:cs="Arial"/>
        </w:rPr>
      </w:pPr>
      <w:r w:rsidRPr="00D3672E">
        <w:rPr>
          <w:rFonts w:ascii="Palatino Linotype" w:hAnsi="Palatino Linotype" w:cs="Arial"/>
          <w:b/>
          <w:u w:val="single"/>
        </w:rPr>
        <w:t>Las partes o los actos impugnados sean iguales</w:t>
      </w:r>
      <w:r w:rsidRPr="00D3672E">
        <w:rPr>
          <w:rFonts w:ascii="Palatino Linotype" w:hAnsi="Palatino Linotype" w:cs="Arial"/>
        </w:rPr>
        <w:t>;</w:t>
      </w:r>
    </w:p>
    <w:p w:rsidR="00611948" w:rsidRPr="00D3672E" w:rsidRDefault="00611948" w:rsidP="0057168B">
      <w:pPr>
        <w:pStyle w:val="Encabezado"/>
        <w:numPr>
          <w:ilvl w:val="0"/>
          <w:numId w:val="16"/>
        </w:numPr>
        <w:spacing w:before="120" w:after="120" w:line="360" w:lineRule="auto"/>
        <w:jc w:val="both"/>
        <w:rPr>
          <w:rFonts w:ascii="Palatino Linotype" w:hAnsi="Palatino Linotype" w:cs="Arial"/>
        </w:rPr>
      </w:pPr>
      <w:r w:rsidRPr="00D3672E">
        <w:rPr>
          <w:rFonts w:ascii="Palatino Linotype" w:hAnsi="Palatino Linotype" w:cs="Arial"/>
          <w:b/>
          <w:u w:val="single"/>
        </w:rPr>
        <w:t>Cuando se trate del mismo solicitante, el mismo Sujeto Obligado</w:t>
      </w:r>
      <w:r w:rsidRPr="00D3672E">
        <w:rPr>
          <w:rFonts w:ascii="Palatino Linotype" w:hAnsi="Palatino Linotype" w:cs="Arial"/>
        </w:rPr>
        <w:t>, y</w:t>
      </w:r>
    </w:p>
    <w:p w:rsidR="00611948" w:rsidRPr="00D3672E" w:rsidRDefault="00611948" w:rsidP="0057168B">
      <w:pPr>
        <w:pStyle w:val="Encabezado"/>
        <w:numPr>
          <w:ilvl w:val="0"/>
          <w:numId w:val="16"/>
        </w:numPr>
        <w:spacing w:before="120" w:line="360" w:lineRule="auto"/>
        <w:ind w:left="357" w:hanging="357"/>
        <w:jc w:val="both"/>
        <w:rPr>
          <w:rFonts w:ascii="Palatino Linotype" w:hAnsi="Palatino Linotype" w:cs="Arial"/>
        </w:rPr>
      </w:pPr>
      <w:r w:rsidRPr="00D3672E">
        <w:rPr>
          <w:rFonts w:ascii="Palatino Linotype" w:hAnsi="Palatino Linotype" w:cs="Arial"/>
        </w:rPr>
        <w:t>Aun tratándose de solicitudes diversas, resulte conveniente la resolución unificada de los asuntos</w:t>
      </w:r>
      <w:r w:rsidRPr="00D3672E">
        <w:rPr>
          <w:rFonts w:ascii="Palatino Linotype" w:hAnsi="Palatino Linotype" w:cs="Arial"/>
          <w:i/>
        </w:rPr>
        <w:t>.</w:t>
      </w:r>
    </w:p>
    <w:p w:rsidR="00611948" w:rsidRPr="00D3672E" w:rsidRDefault="00611948" w:rsidP="0057168B">
      <w:pPr>
        <w:pStyle w:val="Prrafodelista"/>
        <w:widowControl w:val="0"/>
        <w:autoSpaceDE w:val="0"/>
        <w:autoSpaceDN w:val="0"/>
        <w:adjustRightInd w:val="0"/>
        <w:spacing w:after="120" w:line="360" w:lineRule="auto"/>
        <w:ind w:left="0"/>
        <w:jc w:val="both"/>
        <w:rPr>
          <w:rFonts w:ascii="Palatino Linotype" w:hAnsi="Palatino Linotype" w:cs="Arial"/>
        </w:rPr>
      </w:pPr>
      <w:r w:rsidRPr="00D3672E">
        <w:rPr>
          <w:rFonts w:ascii="Palatino Linotype" w:hAnsi="Palatino Linotype" w:cs="Arial"/>
        </w:rPr>
        <w:lastRenderedPageBreak/>
        <w:t xml:space="preserve">De esta suerte, tal y como se mencionó anteriormente, los recursos de revisión que nos ocupan fueron interpuestos por </w:t>
      </w:r>
      <w:r w:rsidR="008160F4" w:rsidRPr="00D3672E">
        <w:rPr>
          <w:rFonts w:ascii="Palatino Linotype" w:hAnsi="Palatino Linotype" w:cs="Arial"/>
        </w:rPr>
        <w:t>el</w:t>
      </w:r>
      <w:r w:rsidRPr="00D3672E">
        <w:rPr>
          <w:rFonts w:ascii="Palatino Linotype" w:hAnsi="Palatino Linotype" w:cs="Arial"/>
        </w:rPr>
        <w:t xml:space="preserve"> mism</w:t>
      </w:r>
      <w:r w:rsidR="008160F4" w:rsidRPr="00D3672E">
        <w:rPr>
          <w:rFonts w:ascii="Palatino Linotype" w:hAnsi="Palatino Linotype" w:cs="Arial"/>
        </w:rPr>
        <w:t>o</w:t>
      </w:r>
      <w:r w:rsidRPr="00D3672E">
        <w:rPr>
          <w:rFonts w:ascii="Palatino Linotype" w:hAnsi="Palatino Linotype" w:cs="Arial"/>
        </w:rPr>
        <w:t xml:space="preserve"> </w:t>
      </w:r>
      <w:r w:rsidRPr="00D3672E">
        <w:rPr>
          <w:rFonts w:ascii="Palatino Linotype" w:hAnsi="Palatino Linotype" w:cs="Arial"/>
          <w:b/>
        </w:rPr>
        <w:t>RECURRENTE</w:t>
      </w:r>
      <w:r w:rsidRPr="00D3672E">
        <w:rPr>
          <w:rFonts w:ascii="Palatino Linotype" w:hAnsi="Palatino Linotype" w:cs="Arial"/>
        </w:rPr>
        <w:t xml:space="preserve"> ante el mismo </w:t>
      </w:r>
      <w:r w:rsidRPr="00D3672E">
        <w:rPr>
          <w:rFonts w:ascii="Palatino Linotype" w:hAnsi="Palatino Linotype" w:cs="Arial"/>
          <w:b/>
        </w:rPr>
        <w:t>SUJETO OBLIGADO</w:t>
      </w:r>
      <w:r w:rsidRPr="00D3672E">
        <w:rPr>
          <w:rFonts w:ascii="Palatino Linotype" w:hAnsi="Palatino Linotype" w:cs="Arial"/>
        </w:rPr>
        <w:t>, por lo que, resulta conveniente la resolución conjunta por economía procesal y con el fin de no emitir resoluciones contradictorias entre sí, en caso de resolverlos en forma separada por Ponentes diferentes.</w:t>
      </w:r>
    </w:p>
    <w:p w:rsidR="00AF3F86" w:rsidRPr="00D3672E" w:rsidRDefault="00AF3F86" w:rsidP="00AF3F86">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3672E">
        <w:rPr>
          <w:rFonts w:ascii="Palatino Linotype" w:hAnsi="Palatino Linotype" w:cs="Arial"/>
          <w:b/>
          <w:sz w:val="28"/>
          <w:szCs w:val="28"/>
        </w:rPr>
        <w:t>CUARTO.</w:t>
      </w:r>
      <w:r w:rsidRPr="00D3672E">
        <w:rPr>
          <w:rFonts w:ascii="Palatino Linotype" w:hAnsi="Palatino Linotype" w:cs="Arial"/>
          <w:b/>
        </w:rPr>
        <w:t xml:space="preserve"> Oportunidad. </w:t>
      </w:r>
      <w:r w:rsidRPr="00D3672E">
        <w:rPr>
          <w:rFonts w:ascii="Palatino Linotype" w:hAnsi="Palatino Linotype" w:cs="Arial"/>
        </w:rPr>
        <w:t xml:space="preserve">Los recursos de revisión fueron interpuestos dentro del plazo de quince días hábiles contados a partir del día siguiente de aquel en que </w:t>
      </w:r>
      <w:r w:rsidRPr="00D3672E">
        <w:rPr>
          <w:rFonts w:ascii="Palatino Linotype" w:hAnsi="Palatino Linotype" w:cs="Arial"/>
          <w:b/>
        </w:rPr>
        <w:t xml:space="preserve">EL RECURRENTE </w:t>
      </w:r>
      <w:r w:rsidRPr="00D3672E">
        <w:rPr>
          <w:rFonts w:ascii="Palatino Linotype" w:hAnsi="Palatino Linotype" w:cs="Arial"/>
        </w:rPr>
        <w:t>tuvo conocimiento de las respuestas impugnadas, tal y como lo prevé el artículo 178 de la Ley de Transparencia y Acceso a la Información Pública del Estado de México y Municipios, que establece:</w:t>
      </w:r>
    </w:p>
    <w:p w:rsidR="00AF3F86" w:rsidRPr="00D3672E" w:rsidRDefault="00AF3F86" w:rsidP="00AF3F86">
      <w:pPr>
        <w:spacing w:before="120" w:after="120"/>
        <w:ind w:left="851" w:right="902"/>
        <w:jc w:val="both"/>
        <w:rPr>
          <w:rFonts w:ascii="Palatino Linotype" w:hAnsi="Palatino Linotype" w:cs="Arial"/>
          <w:i/>
          <w:sz w:val="22"/>
          <w:szCs w:val="22"/>
        </w:rPr>
      </w:pPr>
      <w:r w:rsidRPr="00D3672E">
        <w:rPr>
          <w:rFonts w:ascii="Palatino Linotype" w:hAnsi="Palatino Linotype" w:cs="Arial"/>
          <w:i/>
          <w:sz w:val="22"/>
          <w:szCs w:val="22"/>
        </w:rPr>
        <w:t>“</w:t>
      </w:r>
      <w:r w:rsidRPr="00D3672E">
        <w:rPr>
          <w:rFonts w:ascii="Palatino Linotype" w:hAnsi="Palatino Linotype" w:cs="Arial"/>
          <w:b/>
          <w:i/>
          <w:sz w:val="22"/>
          <w:szCs w:val="22"/>
        </w:rPr>
        <w:t>Artículo 178.</w:t>
      </w:r>
      <w:r w:rsidRPr="00D3672E">
        <w:rPr>
          <w:rFonts w:ascii="Palatino Linotype" w:hAnsi="Palatino Linotype" w:cs="Arial"/>
          <w:i/>
          <w:sz w:val="22"/>
          <w:szCs w:val="22"/>
        </w:rPr>
        <w:t xml:space="preserve"> 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rsidR="00AF3F86" w:rsidRPr="00D3672E" w:rsidRDefault="00AF3F86" w:rsidP="00AF3F86">
      <w:pPr>
        <w:spacing w:before="120" w:after="120"/>
        <w:ind w:left="851" w:right="902"/>
        <w:jc w:val="both"/>
        <w:rPr>
          <w:rFonts w:ascii="Palatino Linotype" w:hAnsi="Palatino Linotype" w:cs="Arial"/>
          <w:i/>
          <w:sz w:val="22"/>
          <w:szCs w:val="22"/>
        </w:rPr>
      </w:pPr>
      <w:r w:rsidRPr="00D3672E">
        <w:rPr>
          <w:rFonts w:ascii="Palatino Linotype" w:hAnsi="Palatino Linotype" w:cs="Arial"/>
          <w:i/>
          <w:sz w:val="22"/>
          <w:szCs w:val="22"/>
        </w:rPr>
        <w:t>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AF3F86" w:rsidRPr="00D3672E" w:rsidRDefault="00AF3F86" w:rsidP="00AF3F86">
      <w:pPr>
        <w:spacing w:before="120" w:after="120"/>
        <w:ind w:left="851" w:right="902"/>
        <w:jc w:val="both"/>
        <w:rPr>
          <w:rFonts w:ascii="Palatino Linotype" w:hAnsi="Palatino Linotype" w:cs="Arial"/>
          <w:i/>
          <w:sz w:val="22"/>
          <w:szCs w:val="22"/>
        </w:rPr>
      </w:pPr>
      <w:r w:rsidRPr="00D3672E">
        <w:rPr>
          <w:rFonts w:ascii="Palatino Linotype" w:hAnsi="Palatino Linotype" w:cs="Arial"/>
          <w:i/>
          <w:sz w:val="22"/>
          <w:szCs w:val="22"/>
        </w:rPr>
        <w:t xml:space="preserve">En el caso de que se interponga ante la Unidad de Transparencia, ésta deberá remitir el recurso de revisión al Instituto a más tardar al día </w:t>
      </w:r>
      <w:r w:rsidRPr="00D3672E">
        <w:rPr>
          <w:rFonts w:ascii="Palatino Linotype" w:hAnsi="Palatino Linotype" w:cs="Arial"/>
          <w:i/>
          <w:sz w:val="22"/>
          <w:szCs w:val="22"/>
          <w:lang w:eastAsia="es-MX"/>
        </w:rPr>
        <w:t>siguiente</w:t>
      </w:r>
      <w:r w:rsidRPr="00D3672E">
        <w:rPr>
          <w:rFonts w:ascii="Palatino Linotype" w:hAnsi="Palatino Linotype" w:cs="Arial"/>
          <w:i/>
          <w:sz w:val="22"/>
          <w:szCs w:val="22"/>
        </w:rPr>
        <w:t xml:space="preserve"> de haberlo recibido.” (Sic)</w:t>
      </w:r>
    </w:p>
    <w:p w:rsidR="00AF3F86" w:rsidRPr="00D3672E" w:rsidRDefault="00AF3F86" w:rsidP="00AF3F86">
      <w:pPr>
        <w:spacing w:before="240" w:after="240" w:line="360" w:lineRule="auto"/>
        <w:jc w:val="both"/>
        <w:rPr>
          <w:rFonts w:ascii="Palatino Linotype" w:hAnsi="Palatino Linotype" w:cs="Arial"/>
        </w:rPr>
      </w:pPr>
      <w:r w:rsidRPr="00D3672E">
        <w:rPr>
          <w:rFonts w:ascii="Palatino Linotype" w:hAnsi="Palatino Linotype" w:cs="Arial"/>
        </w:rPr>
        <w:t xml:space="preserve">En esa tesitura, atendiendo a que </w:t>
      </w:r>
      <w:r w:rsidRPr="00D3672E">
        <w:rPr>
          <w:rFonts w:ascii="Palatino Linotype" w:hAnsi="Palatino Linotype" w:cs="Arial"/>
          <w:b/>
        </w:rPr>
        <w:t>EL SUJETO OBLIGADO</w:t>
      </w:r>
      <w:r w:rsidRPr="00D3672E">
        <w:rPr>
          <w:rFonts w:ascii="Palatino Linotype" w:hAnsi="Palatino Linotype" w:cs="Arial"/>
        </w:rPr>
        <w:t xml:space="preserve"> notificó las respuesta a las solicitudes de información pública el día</w:t>
      </w:r>
      <w:r w:rsidRPr="00D3672E">
        <w:rPr>
          <w:rFonts w:ascii="Palatino Linotype" w:hAnsi="Palatino Linotype" w:cs="Arial"/>
          <w:b/>
        </w:rPr>
        <w:t xml:space="preserve"> </w:t>
      </w:r>
      <w:r w:rsidR="006F4465" w:rsidRPr="00D3672E">
        <w:rPr>
          <w:rFonts w:ascii="Palatino Linotype" w:hAnsi="Palatino Linotype" w:cs="Arial"/>
          <w:b/>
        </w:rPr>
        <w:t>veinte de agosto</w:t>
      </w:r>
      <w:r w:rsidRPr="00D3672E">
        <w:rPr>
          <w:rFonts w:ascii="Palatino Linotype" w:hAnsi="Palatino Linotype" w:cs="Arial"/>
          <w:b/>
        </w:rPr>
        <w:t xml:space="preserve"> de dos mil dieciocho</w:t>
      </w:r>
      <w:r w:rsidRPr="00D3672E">
        <w:rPr>
          <w:rFonts w:ascii="Palatino Linotype" w:hAnsi="Palatino Linotype" w:cs="Arial"/>
        </w:rPr>
        <w:t>,</w:t>
      </w:r>
      <w:r w:rsidRPr="00D3672E">
        <w:rPr>
          <w:rFonts w:ascii="Palatino Linotype" w:hAnsi="Palatino Linotype" w:cs="Arial"/>
          <w:b/>
        </w:rPr>
        <w:t xml:space="preserve"> </w:t>
      </w:r>
      <w:r w:rsidRPr="00D3672E">
        <w:rPr>
          <w:rFonts w:ascii="Palatino Linotype" w:hAnsi="Palatino Linotype" w:cs="Arial"/>
        </w:rPr>
        <w:t>así, el plazo de quince días hábiles que el artículo 178 de la Ley de la materia otorga al</w:t>
      </w:r>
      <w:r w:rsidRPr="00D3672E">
        <w:rPr>
          <w:rFonts w:ascii="Palatino Linotype" w:hAnsi="Palatino Linotype" w:cs="Arial"/>
          <w:b/>
        </w:rPr>
        <w:t xml:space="preserve"> RECURRENTE</w:t>
      </w:r>
      <w:r w:rsidRPr="00D3672E">
        <w:rPr>
          <w:rFonts w:ascii="Palatino Linotype" w:hAnsi="Palatino Linotype" w:cs="Arial"/>
        </w:rPr>
        <w:t xml:space="preserve"> para presentar los recursos de revisión, transcurrió del </w:t>
      </w:r>
      <w:r w:rsidR="00301742" w:rsidRPr="00D3672E">
        <w:rPr>
          <w:rFonts w:ascii="Palatino Linotype" w:hAnsi="Palatino Linotype" w:cs="Arial"/>
          <w:b/>
        </w:rPr>
        <w:t xml:space="preserve">veintiuno de </w:t>
      </w:r>
      <w:r w:rsidR="00301742" w:rsidRPr="00D3672E">
        <w:rPr>
          <w:rFonts w:ascii="Palatino Linotype" w:hAnsi="Palatino Linotype" w:cs="Arial"/>
          <w:b/>
        </w:rPr>
        <w:lastRenderedPageBreak/>
        <w:t>agosto</w:t>
      </w:r>
      <w:r w:rsidRPr="00D3672E">
        <w:rPr>
          <w:rFonts w:ascii="Palatino Linotype" w:hAnsi="Palatino Linotype" w:cs="Arial"/>
          <w:b/>
        </w:rPr>
        <w:t xml:space="preserve"> al </w:t>
      </w:r>
      <w:r w:rsidR="00301742" w:rsidRPr="00D3672E">
        <w:rPr>
          <w:rFonts w:ascii="Palatino Linotype" w:hAnsi="Palatino Linotype" w:cs="Arial"/>
          <w:b/>
        </w:rPr>
        <w:t>diez de septiembre</w:t>
      </w:r>
      <w:r w:rsidRPr="00D3672E">
        <w:rPr>
          <w:rFonts w:ascii="Palatino Linotype" w:hAnsi="Palatino Linotype" w:cs="Arial"/>
          <w:b/>
        </w:rPr>
        <w:t xml:space="preserve"> de dos mil dieciocho</w:t>
      </w:r>
      <w:r w:rsidRPr="00D3672E">
        <w:rPr>
          <w:rFonts w:ascii="Palatino Linotype" w:hAnsi="Palatino Linotype" w:cs="Arial"/>
        </w:rPr>
        <w:t xml:space="preserve">, sin contemplar en el cómputo los </w:t>
      </w:r>
      <w:r w:rsidRPr="00D3672E">
        <w:rPr>
          <w:rFonts w:ascii="Palatino Linotype" w:eastAsia="Calibri" w:hAnsi="Palatino Linotype" w:cs="Arial"/>
        </w:rPr>
        <w:t xml:space="preserve">días </w:t>
      </w:r>
      <w:r w:rsidR="00140AE0" w:rsidRPr="00D3672E">
        <w:rPr>
          <w:rFonts w:ascii="Palatino Linotype" w:eastAsia="Calibri" w:hAnsi="Palatino Linotype" w:cs="Arial"/>
        </w:rPr>
        <w:t xml:space="preserve">veinticinco y veintiséis de agosto, y los días uno, dos, ocho y nueve de septiembre </w:t>
      </w:r>
      <w:r w:rsidRPr="00D3672E">
        <w:rPr>
          <w:rFonts w:ascii="Palatino Linotype" w:eastAsia="Calibri" w:hAnsi="Palatino Linotype" w:cs="Arial"/>
        </w:rPr>
        <w:t xml:space="preserve"> de dos mil dieciocho</w:t>
      </w:r>
      <w:r w:rsidRPr="00D3672E">
        <w:rPr>
          <w:rFonts w:ascii="Palatino Linotype" w:hAnsi="Palatino Linotype" w:cs="Arial"/>
        </w:rPr>
        <w:t xml:space="preserve"> por corresponder a sábados y domingos, y ser considerados como inhábiles, en términos del artículo 3 fracción X de la </w:t>
      </w:r>
      <w:r w:rsidRPr="00D3672E">
        <w:rPr>
          <w:rFonts w:ascii="Palatino Linotype" w:hAnsi="Palatino Linotype"/>
        </w:rPr>
        <w:t xml:space="preserve">Ley de Transparencia y Acceso a la Información Pública del Estado de México y Municipios, </w:t>
      </w:r>
      <w:r w:rsidRPr="00D3672E">
        <w:rPr>
          <w:rFonts w:ascii="Palatino Linotype" w:hAnsi="Palatino Linotype" w:cs="Arial"/>
        </w:rPr>
        <w:t>y, de conformidad con el Calendario Oficial en Materia de Transparencia, Acceso a la Información Pública y Protección de Datos Personales del Estado de México y Municipios, para el año dos mil dieciocho y enero dos mil diecinueve, publicado en el Periódico Oficial del Estado Libre y Soberano de México “Gaceta del Gobierno”, el veinte de diciembre de dos mil diecisiete.</w:t>
      </w:r>
    </w:p>
    <w:p w:rsidR="00AF3F86" w:rsidRPr="00D3672E" w:rsidRDefault="00AF3F86" w:rsidP="00AF3F86">
      <w:pPr>
        <w:spacing w:before="240" w:after="240" w:line="360" w:lineRule="auto"/>
        <w:jc w:val="both"/>
        <w:rPr>
          <w:rFonts w:ascii="Palatino Linotype" w:hAnsi="Palatino Linotype" w:cs="Arial"/>
        </w:rPr>
      </w:pPr>
      <w:r w:rsidRPr="00D3672E">
        <w:rPr>
          <w:rFonts w:ascii="Palatino Linotype" w:hAnsi="Palatino Linotype" w:cs="Arial"/>
        </w:rPr>
        <w:t>En ese tenor, si los recursos de revisión que nos ocupan, se interpusieron el</w:t>
      </w:r>
      <w:r w:rsidRPr="00D3672E">
        <w:rPr>
          <w:rFonts w:ascii="Palatino Linotype" w:hAnsi="Palatino Linotype" w:cs="Arial"/>
          <w:b/>
        </w:rPr>
        <w:t xml:space="preserve"> </w:t>
      </w:r>
      <w:r w:rsidR="00140AE0" w:rsidRPr="00D3672E">
        <w:rPr>
          <w:rFonts w:ascii="Palatino Linotype" w:hAnsi="Palatino Linotype" w:cs="Arial"/>
          <w:b/>
          <w:u w:val="single"/>
        </w:rPr>
        <w:t>veintiuno de agosto de dos mil dieciocho</w:t>
      </w:r>
      <w:r w:rsidRPr="00D3672E">
        <w:rPr>
          <w:rFonts w:ascii="Palatino Linotype" w:hAnsi="Palatino Linotype" w:cs="Arial"/>
        </w:rPr>
        <w:t>, éstos se encuentran dentro de los márgenes temporales previstos en el precepto legal citado en el párrafo anterior y, por tanto, su interposición se considera oportuna.</w:t>
      </w:r>
    </w:p>
    <w:p w:rsidR="00AF3F86" w:rsidRPr="00D3672E" w:rsidRDefault="00AF3F86" w:rsidP="00AF3F86">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3672E">
        <w:rPr>
          <w:rFonts w:ascii="Palatino Linotype" w:hAnsi="Palatino Linotype" w:cs="Arial"/>
          <w:b/>
          <w:sz w:val="28"/>
          <w:szCs w:val="28"/>
        </w:rPr>
        <w:t>QUINTO.</w:t>
      </w:r>
      <w:r w:rsidRPr="00D3672E">
        <w:rPr>
          <w:rFonts w:ascii="Palatino Linotype" w:hAnsi="Palatino Linotype" w:cs="Arial"/>
          <w:b/>
        </w:rPr>
        <w:t xml:space="preserve"> </w:t>
      </w:r>
      <w:proofErr w:type="spellStart"/>
      <w:r w:rsidRPr="00D3672E">
        <w:rPr>
          <w:rFonts w:ascii="Palatino Linotype" w:hAnsi="Palatino Linotype" w:cs="Arial"/>
          <w:b/>
        </w:rPr>
        <w:t>Procedibilidad</w:t>
      </w:r>
      <w:proofErr w:type="spellEnd"/>
      <w:r w:rsidRPr="00D3672E">
        <w:rPr>
          <w:rFonts w:ascii="Palatino Linotype" w:hAnsi="Palatino Linotype" w:cs="Arial"/>
          <w:b/>
        </w:rPr>
        <w:t xml:space="preserve">. </w:t>
      </w:r>
      <w:r w:rsidRPr="00D3672E">
        <w:rPr>
          <w:rFonts w:ascii="Palatino Linotype" w:hAnsi="Palatino Linotype" w:cs="Arial"/>
        </w:rPr>
        <w:t xml:space="preserve">Del análisis efectuado se advierte que resulta procedente la interposición de los recursos y se concluye la acreditación plena de todos y cada uno de los elementos formales exigidos por el artículo 180 </w:t>
      </w:r>
      <w:r w:rsidRPr="00D3672E">
        <w:rPr>
          <w:rFonts w:ascii="Palatino Linotype" w:hAnsi="Palatino Linotype" w:cs="Arial"/>
          <w:lang w:val="es-ES_tradnl"/>
        </w:rPr>
        <w:t xml:space="preserve">de la </w:t>
      </w:r>
      <w:r w:rsidRPr="00D3672E">
        <w:rPr>
          <w:rFonts w:ascii="Palatino Linotype" w:hAnsi="Palatino Linotype" w:cs="Arial"/>
        </w:rPr>
        <w:t xml:space="preserve">Ley de Transparencia y Acceso a la Información Pública del Estado de México y Municipios, en atención a que fueron presentados mediante el formato visible en </w:t>
      </w:r>
      <w:r w:rsidRPr="00D3672E">
        <w:rPr>
          <w:rFonts w:ascii="Palatino Linotype" w:hAnsi="Palatino Linotype" w:cs="Arial"/>
          <w:b/>
        </w:rPr>
        <w:t>EL SAIMEX</w:t>
      </w:r>
      <w:r w:rsidRPr="00D3672E">
        <w:rPr>
          <w:rFonts w:ascii="Palatino Linotype" w:hAnsi="Palatino Linotype" w:cs="Arial"/>
        </w:rPr>
        <w:t>.</w:t>
      </w:r>
    </w:p>
    <w:p w:rsidR="003F728A" w:rsidRPr="00D3672E" w:rsidRDefault="003F728A" w:rsidP="003F728A">
      <w:pPr>
        <w:spacing w:before="240" w:after="240" w:line="360" w:lineRule="auto"/>
        <w:jc w:val="both"/>
        <w:rPr>
          <w:rFonts w:ascii="Palatino Linotype" w:hAnsi="Palatino Linotype"/>
          <w:color w:val="000000"/>
        </w:rPr>
      </w:pPr>
      <w:r w:rsidRPr="00D3672E">
        <w:rPr>
          <w:rFonts w:ascii="Palatino Linotype" w:hAnsi="Palatino Linotype" w:cs="Arial"/>
          <w:b/>
          <w:color w:val="000000" w:themeColor="text1"/>
          <w:sz w:val="28"/>
          <w:szCs w:val="28"/>
        </w:rPr>
        <w:t>SEXTO.</w:t>
      </w:r>
      <w:r w:rsidRPr="00D3672E">
        <w:rPr>
          <w:rFonts w:ascii="Palatino Linotype" w:hAnsi="Palatino Linotype" w:cs="Arial"/>
          <w:b/>
          <w:color w:val="000000" w:themeColor="text1"/>
        </w:rPr>
        <w:t xml:space="preserve"> Estudio y resolución del asunto. </w:t>
      </w:r>
      <w:r w:rsidR="00C71776" w:rsidRPr="00D3672E">
        <w:rPr>
          <w:rFonts w:ascii="Palatino Linotype" w:hAnsi="Palatino Linotype" w:cs="Arial"/>
        </w:rPr>
        <w:t>De la</w:t>
      </w:r>
      <w:r w:rsidRPr="00D3672E">
        <w:rPr>
          <w:rFonts w:ascii="Palatino Linotype" w:hAnsi="Palatino Linotype" w:cs="Arial"/>
          <w:b/>
        </w:rPr>
        <w:t xml:space="preserve"> </w:t>
      </w:r>
      <w:r w:rsidRPr="00D3672E">
        <w:rPr>
          <w:rFonts w:ascii="Palatino Linotype" w:hAnsi="Palatino Linotype" w:cs="Arial"/>
          <w:color w:val="000000" w:themeColor="text1"/>
        </w:rPr>
        <w:t>revisión de los expedientes electrónicos formados en el</w:t>
      </w:r>
      <w:r w:rsidRPr="00D3672E">
        <w:rPr>
          <w:rFonts w:ascii="Palatino Linotype" w:hAnsi="Palatino Linotype" w:cs="Arial"/>
          <w:b/>
          <w:color w:val="000000" w:themeColor="text1"/>
        </w:rPr>
        <w:t xml:space="preserve"> SAIMEX</w:t>
      </w:r>
      <w:r w:rsidRPr="00D3672E">
        <w:rPr>
          <w:rFonts w:ascii="Palatino Linotype" w:hAnsi="Palatino Linotype" w:cs="Arial"/>
          <w:color w:val="000000" w:themeColor="text1"/>
        </w:rPr>
        <w:t xml:space="preserve"> por motivo de las solicitudes de información </w:t>
      </w:r>
      <w:r w:rsidRPr="00D3672E">
        <w:rPr>
          <w:rFonts w:ascii="Palatino Linotype" w:hAnsi="Palatino Linotype" w:cs="Arial"/>
          <w:color w:val="000000" w:themeColor="text1"/>
        </w:rPr>
        <w:lastRenderedPageBreak/>
        <w:t xml:space="preserve">referidas y de los recursos de mérito, se advierte que </w:t>
      </w:r>
      <w:r w:rsidR="000779DC" w:rsidRPr="00D3672E">
        <w:rPr>
          <w:rFonts w:ascii="Palatino Linotype" w:hAnsi="Palatino Linotype"/>
          <w:b/>
          <w:color w:val="000000"/>
        </w:rPr>
        <w:t>EL</w:t>
      </w:r>
      <w:r w:rsidRPr="00D3672E">
        <w:rPr>
          <w:rFonts w:ascii="Palatino Linotype" w:hAnsi="Palatino Linotype"/>
          <w:b/>
          <w:color w:val="000000"/>
        </w:rPr>
        <w:t xml:space="preserve"> RECURRENTE</w:t>
      </w:r>
      <w:r w:rsidRPr="00D3672E">
        <w:rPr>
          <w:rFonts w:ascii="Palatino Linotype" w:hAnsi="Palatino Linotype"/>
          <w:color w:val="000000"/>
        </w:rPr>
        <w:t xml:space="preserve"> solicitó de manera medular</w:t>
      </w:r>
      <w:r w:rsidR="00C71776" w:rsidRPr="00D3672E">
        <w:rPr>
          <w:rFonts w:ascii="Palatino Linotype" w:hAnsi="Palatino Linotype"/>
          <w:color w:val="000000"/>
        </w:rPr>
        <w:t xml:space="preserve"> de la obra denomina Rivera del Rio</w:t>
      </w:r>
      <w:r w:rsidRPr="00D3672E">
        <w:rPr>
          <w:rFonts w:ascii="Palatino Linotype" w:hAnsi="Palatino Linotype"/>
          <w:color w:val="000000"/>
        </w:rPr>
        <w:t>, lo</w:t>
      </w:r>
      <w:r w:rsidR="001A750F" w:rsidRPr="00D3672E">
        <w:rPr>
          <w:rFonts w:ascii="Palatino Linotype" w:hAnsi="Palatino Linotype"/>
          <w:color w:val="000000"/>
        </w:rPr>
        <w:t xml:space="preserve"> que a continuación se desagrega:</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Estatus de la Obra</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 xml:space="preserve">Contrato de la adjudicación </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Estimaciones de la obra</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Copia de las facturas de pago, anticipos y finiquitos</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Acta de cabildo donde se autorizó que la obra se adjudicara directamente.</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Acta del Comité de Obras en donde se acepta la adjudicación.</w:t>
      </w:r>
    </w:p>
    <w:p w:rsidR="00C71776" w:rsidRPr="00D3672E" w:rsidRDefault="00C71776" w:rsidP="00C71776">
      <w:pPr>
        <w:pStyle w:val="Prrafodelista"/>
        <w:numPr>
          <w:ilvl w:val="0"/>
          <w:numId w:val="19"/>
        </w:numPr>
        <w:spacing w:before="240" w:after="240" w:line="360" w:lineRule="auto"/>
        <w:jc w:val="both"/>
        <w:rPr>
          <w:rFonts w:ascii="Palatino Linotype" w:hAnsi="Palatino Linotype"/>
          <w:color w:val="000000"/>
        </w:rPr>
      </w:pPr>
      <w:r w:rsidRPr="00D3672E">
        <w:rPr>
          <w:rFonts w:ascii="Palatino Linotype" w:hAnsi="Palatino Linotype"/>
          <w:color w:val="000000"/>
        </w:rPr>
        <w:t>Acta finiquito de los trabajos</w:t>
      </w:r>
    </w:p>
    <w:p w:rsidR="00FA2040" w:rsidRPr="00D3672E" w:rsidRDefault="00261C5B" w:rsidP="00D51CFE">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cs="Arial"/>
        </w:rPr>
      </w:pPr>
      <w:r w:rsidRPr="00D3672E">
        <w:rPr>
          <w:rFonts w:ascii="Palatino Linotype" w:hAnsi="Palatino Linotype"/>
          <w:color w:val="000000"/>
        </w:rPr>
        <w:t>E</w:t>
      </w:r>
      <w:r w:rsidRPr="00D3672E">
        <w:rPr>
          <w:rFonts w:ascii="Palatino Linotype" w:hAnsi="Palatino Linotype" w:cs="Arial"/>
        </w:rPr>
        <w:t xml:space="preserve">n respuesta a las solicitudes de acceso a la información pública, </w:t>
      </w:r>
      <w:r w:rsidRPr="00D3672E">
        <w:rPr>
          <w:rFonts w:ascii="Palatino Linotype" w:hAnsi="Palatino Linotype" w:cs="Arial"/>
          <w:b/>
        </w:rPr>
        <w:t>EL SUJETO OBLIGADO</w:t>
      </w:r>
      <w:r w:rsidRPr="00D3672E">
        <w:rPr>
          <w:rFonts w:ascii="Palatino Linotype" w:hAnsi="Palatino Linotype" w:cs="Arial"/>
        </w:rPr>
        <w:t>, medularmente informó mediante los documentos que se refieren en el Resultando I</w:t>
      </w:r>
      <w:r w:rsidR="00D51CFE" w:rsidRPr="00D3672E">
        <w:rPr>
          <w:rFonts w:ascii="Palatino Linotype" w:hAnsi="Palatino Linotype" w:cs="Arial"/>
        </w:rPr>
        <w:t>I</w:t>
      </w:r>
      <w:r w:rsidRPr="00D3672E">
        <w:rPr>
          <w:rFonts w:ascii="Palatino Linotype" w:hAnsi="Palatino Linotype" w:cs="Arial"/>
        </w:rPr>
        <w:t xml:space="preserve"> </w:t>
      </w:r>
      <w:r w:rsidR="00D51CFE" w:rsidRPr="00D3672E">
        <w:rPr>
          <w:rFonts w:ascii="Palatino Linotype" w:hAnsi="Palatino Linotype" w:cs="Arial"/>
        </w:rPr>
        <w:t>y que se tienen por reproducidas en el presente apartado.</w:t>
      </w:r>
    </w:p>
    <w:p w:rsidR="003F728A" w:rsidRPr="00D3672E" w:rsidRDefault="003F728A" w:rsidP="00FA2040">
      <w:pPr>
        <w:widowControl w:val="0"/>
        <w:tabs>
          <w:tab w:val="left" w:pos="1701"/>
        </w:tabs>
        <w:autoSpaceDE w:val="0"/>
        <w:autoSpaceDN w:val="0"/>
        <w:adjustRightInd w:val="0"/>
        <w:spacing w:before="100" w:beforeAutospacing="1" w:after="100" w:afterAutospacing="1" w:line="360" w:lineRule="auto"/>
        <w:jc w:val="both"/>
        <w:rPr>
          <w:rFonts w:ascii="Palatino Linotype" w:hAnsi="Palatino Linotype"/>
        </w:rPr>
      </w:pPr>
      <w:r w:rsidRPr="00D3672E">
        <w:rPr>
          <w:rFonts w:ascii="Palatino Linotype" w:hAnsi="Palatino Linotype" w:cs="Arial"/>
        </w:rPr>
        <w:t xml:space="preserve">Siendo así que, ante las respuestas otorgadas por </w:t>
      </w:r>
      <w:r w:rsidRPr="00D3672E">
        <w:rPr>
          <w:rFonts w:ascii="Palatino Linotype" w:hAnsi="Palatino Linotype" w:cs="Arial"/>
          <w:b/>
        </w:rPr>
        <w:t>EL SUJETO OBLIGADO</w:t>
      </w:r>
      <w:r w:rsidRPr="00D3672E">
        <w:rPr>
          <w:rFonts w:ascii="Palatino Linotype" w:hAnsi="Palatino Linotype" w:cs="Arial"/>
        </w:rPr>
        <w:t>,</w:t>
      </w:r>
      <w:r w:rsidRPr="00D3672E">
        <w:rPr>
          <w:rFonts w:ascii="Palatino Linotype" w:hAnsi="Palatino Linotype" w:cs="Arial"/>
          <w:b/>
        </w:rPr>
        <w:t xml:space="preserve"> </w:t>
      </w:r>
      <w:r w:rsidR="00961C06" w:rsidRPr="00D3672E">
        <w:rPr>
          <w:rFonts w:ascii="Palatino Linotype" w:hAnsi="Palatino Linotype" w:cs="Arial"/>
        </w:rPr>
        <w:t>el</w:t>
      </w:r>
      <w:r w:rsidRPr="00D3672E">
        <w:rPr>
          <w:rFonts w:ascii="Palatino Linotype" w:hAnsi="Palatino Linotype" w:cs="Arial"/>
        </w:rPr>
        <w:t xml:space="preserve"> particular </w:t>
      </w:r>
      <w:r w:rsidRPr="00D3672E">
        <w:rPr>
          <w:rFonts w:ascii="Palatino Linotype" w:hAnsi="Palatino Linotype"/>
        </w:rPr>
        <w:t>interpuso los recursos de revisión que nos ocupan, en los que señ</w:t>
      </w:r>
      <w:r w:rsidR="00961C06" w:rsidRPr="00D3672E">
        <w:rPr>
          <w:rFonts w:ascii="Palatino Linotype" w:hAnsi="Palatino Linotype"/>
        </w:rPr>
        <w:t xml:space="preserve">aló como actos impugnados y </w:t>
      </w:r>
      <w:r w:rsidRPr="00D3672E">
        <w:rPr>
          <w:rFonts w:ascii="Palatino Linotype" w:hAnsi="Palatino Linotype"/>
        </w:rPr>
        <w:t xml:space="preserve">motivos de inconformidad </w:t>
      </w:r>
      <w:r w:rsidR="00961C06" w:rsidRPr="00D3672E">
        <w:rPr>
          <w:rFonts w:ascii="Palatino Linotype" w:hAnsi="Palatino Linotype"/>
        </w:rPr>
        <w:t xml:space="preserve">los </w:t>
      </w:r>
      <w:r w:rsidRPr="00D3672E">
        <w:rPr>
          <w:rFonts w:ascii="Palatino Linotype" w:hAnsi="Palatino Linotype"/>
        </w:rPr>
        <w:t xml:space="preserve">citados en el Resultando </w:t>
      </w:r>
      <w:r w:rsidR="009F5599" w:rsidRPr="00D3672E">
        <w:rPr>
          <w:rFonts w:ascii="Palatino Linotype" w:hAnsi="Palatino Linotype"/>
        </w:rPr>
        <w:t>III</w:t>
      </w:r>
      <w:r w:rsidRPr="00D3672E">
        <w:rPr>
          <w:rFonts w:ascii="Palatino Linotype" w:hAnsi="Palatino Linotype"/>
        </w:rPr>
        <w:t xml:space="preserve"> de la presente resolución, que en obvio de repeticiones innecesarias se tienen como si a la letra se insertaren.</w:t>
      </w:r>
    </w:p>
    <w:p w:rsidR="006A57C6" w:rsidRPr="00D3672E" w:rsidRDefault="0082533C" w:rsidP="005A1E89">
      <w:pPr>
        <w:spacing w:before="100" w:beforeAutospacing="1" w:after="100" w:afterAutospacing="1" w:line="360" w:lineRule="auto"/>
        <w:jc w:val="both"/>
        <w:rPr>
          <w:rFonts w:ascii="Palatino Linotype" w:hAnsi="Palatino Linotype" w:cs="Arial"/>
          <w:lang w:val="es-ES_tradnl"/>
        </w:rPr>
      </w:pPr>
      <w:r w:rsidRPr="00D3672E">
        <w:rPr>
          <w:rFonts w:ascii="Palatino Linotype" w:hAnsi="Palatino Linotype" w:cs="Arial"/>
        </w:rPr>
        <w:lastRenderedPageBreak/>
        <w:t xml:space="preserve">Bajo ese orden de ideas y de las constancias que obran en los expedientes electrónicos del </w:t>
      </w:r>
      <w:r w:rsidRPr="00D3672E">
        <w:rPr>
          <w:rFonts w:ascii="Palatino Linotype" w:hAnsi="Palatino Linotype" w:cs="Arial"/>
          <w:b/>
        </w:rPr>
        <w:t>SAIMEX</w:t>
      </w:r>
      <w:r w:rsidRPr="00D3672E">
        <w:rPr>
          <w:rFonts w:ascii="Palatino Linotype" w:hAnsi="Palatino Linotype" w:cs="Arial"/>
        </w:rPr>
        <w:t xml:space="preserve">, se advierte que </w:t>
      </w:r>
      <w:r w:rsidRPr="00D3672E">
        <w:rPr>
          <w:rFonts w:ascii="Palatino Linotype" w:hAnsi="Palatino Linotype" w:cs="Arial"/>
          <w:b/>
          <w:lang w:val="es-ES_tradnl"/>
        </w:rPr>
        <w:t xml:space="preserve">EL RECURRENTE </w:t>
      </w:r>
      <w:r w:rsidRPr="00D3672E">
        <w:rPr>
          <w:rFonts w:ascii="Palatino Linotype" w:hAnsi="Palatino Linotype" w:cs="Arial"/>
          <w:lang w:val="es-ES_tradnl"/>
        </w:rPr>
        <w:t xml:space="preserve">fue omiso en realizar manifestaciones o presentar pruebas que a su derecho convinieran, así como que </w:t>
      </w:r>
      <w:r w:rsidRPr="00D3672E">
        <w:rPr>
          <w:rFonts w:ascii="Palatino Linotype" w:hAnsi="Palatino Linotype" w:cs="Arial"/>
          <w:b/>
          <w:lang w:val="es-ES_tradnl"/>
        </w:rPr>
        <w:t>EL SUJETO OBLIGADO</w:t>
      </w:r>
      <w:r w:rsidRPr="00D3672E">
        <w:rPr>
          <w:rFonts w:ascii="Palatino Linotype" w:hAnsi="Palatino Linotype" w:cs="Arial"/>
          <w:lang w:val="es-ES_tradnl"/>
        </w:rPr>
        <w:t xml:space="preserve"> no remitió los Informes Justificados  correspondientes.</w:t>
      </w:r>
    </w:p>
    <w:p w:rsidR="005A1E89" w:rsidRPr="00D3672E" w:rsidRDefault="005A1E89" w:rsidP="005A1E89">
      <w:pPr>
        <w:spacing w:before="100" w:beforeAutospacing="1" w:after="100" w:afterAutospacing="1" w:line="360" w:lineRule="auto"/>
        <w:jc w:val="both"/>
        <w:rPr>
          <w:rFonts w:ascii="Palatino Linotype" w:hAnsi="Palatino Linotype" w:cs="Arial"/>
          <w:lang w:val="es-ES_tradnl"/>
        </w:rPr>
      </w:pPr>
      <w:r w:rsidRPr="00D3672E">
        <w:rPr>
          <w:rFonts w:ascii="Palatino Linotype" w:hAnsi="Palatino Linotype"/>
        </w:rPr>
        <w:t xml:space="preserve">Es por ello que, en primer término </w:t>
      </w:r>
      <w:r w:rsidRPr="00D3672E">
        <w:rPr>
          <w:rFonts w:ascii="Palatino Linotype" w:hAnsi="Palatino Linotype" w:cs="Arial"/>
        </w:rPr>
        <w:t>se obvia el análisis de la competencia por parte del</w:t>
      </w:r>
      <w:r w:rsidRPr="00D3672E">
        <w:rPr>
          <w:rFonts w:ascii="Palatino Linotype" w:hAnsi="Palatino Linotype" w:cs="Arial"/>
          <w:b/>
        </w:rPr>
        <w:t xml:space="preserve"> SUJETO OBLIGADO</w:t>
      </w:r>
      <w:r w:rsidRPr="00D3672E">
        <w:rPr>
          <w:rFonts w:ascii="Palatino Linotype" w:hAnsi="Palatino Linotype" w:cs="Arial"/>
        </w:rPr>
        <w:t xml:space="preserve">, </w:t>
      </w:r>
      <w:r w:rsidRPr="00D3672E">
        <w:rPr>
          <w:rFonts w:ascii="Palatino Linotype" w:hAnsi="Palatino Linotype"/>
        </w:rPr>
        <w:t xml:space="preserve">para generar, administrar o poseer la información solicitada, </w:t>
      </w:r>
      <w:r w:rsidRPr="00D3672E">
        <w:rPr>
          <w:rFonts w:ascii="Palatino Linotype" w:hAnsi="Palatino Linotype" w:cs="Arial"/>
        </w:rPr>
        <w:t xml:space="preserve">dado que éste ha </w:t>
      </w:r>
      <w:r w:rsidRPr="00D3672E">
        <w:rPr>
          <w:rFonts w:ascii="Palatino Linotype" w:hAnsi="Palatino Linotype" w:cs="Arial"/>
          <w:color w:val="000000"/>
        </w:rPr>
        <w:t>asumido</w:t>
      </w:r>
      <w:r w:rsidRPr="00D3672E">
        <w:rPr>
          <w:rFonts w:ascii="Palatino Linotype" w:hAnsi="Palatino Linotype" w:cs="Arial"/>
        </w:rPr>
        <w:t xml:space="preserve"> la misma, </w:t>
      </w:r>
      <w:r w:rsidRPr="00D3672E">
        <w:rPr>
          <w:rFonts w:ascii="Palatino Linotype" w:hAnsi="Palatino Linotype"/>
        </w:rPr>
        <w:t xml:space="preserve">en razón de que mediante sus respuestas adjuntó parte de la información requerida por </w:t>
      </w:r>
      <w:r w:rsidR="00961C06" w:rsidRPr="00D3672E">
        <w:rPr>
          <w:rFonts w:ascii="Palatino Linotype" w:hAnsi="Palatino Linotype"/>
        </w:rPr>
        <w:t>el</w:t>
      </w:r>
      <w:r w:rsidRPr="00D3672E">
        <w:rPr>
          <w:rFonts w:ascii="Palatino Linotype" w:hAnsi="Palatino Linotype"/>
        </w:rPr>
        <w:t xml:space="preserve"> particular.</w:t>
      </w:r>
    </w:p>
    <w:p w:rsidR="005A1E89" w:rsidRPr="00D3672E" w:rsidRDefault="005A1E89" w:rsidP="005A1E89">
      <w:pPr>
        <w:spacing w:before="100" w:beforeAutospacing="1" w:after="100" w:afterAutospacing="1" w:line="360" w:lineRule="auto"/>
        <w:jc w:val="both"/>
        <w:rPr>
          <w:rFonts w:ascii="Palatino Linotype" w:hAnsi="Palatino Linotype"/>
          <w:b/>
          <w:i/>
        </w:rPr>
      </w:pPr>
      <w:r w:rsidRPr="00D3672E">
        <w:rPr>
          <w:rFonts w:ascii="Palatino Linotype" w:hAnsi="Palatino Linotype"/>
        </w:rPr>
        <w:t xml:space="preserve">En efecto, el hecho de que </w:t>
      </w:r>
      <w:r w:rsidRPr="00D3672E">
        <w:rPr>
          <w:rFonts w:ascii="Palatino Linotype" w:hAnsi="Palatino Linotype"/>
          <w:b/>
        </w:rPr>
        <w:t>EL SUJETO OBLIGADO</w:t>
      </w:r>
      <w:r w:rsidRPr="00D3672E">
        <w:rPr>
          <w:rFonts w:ascii="Palatino Linotype" w:hAnsi="Palatino Linotype"/>
        </w:rPr>
        <w:t xml:space="preserve"> se haya pronunciado respecto de la información requerida por </w:t>
      </w:r>
      <w:r w:rsidR="006A57C6" w:rsidRPr="00D3672E">
        <w:rPr>
          <w:rFonts w:ascii="Palatino Linotype" w:hAnsi="Palatino Linotype"/>
          <w:b/>
        </w:rPr>
        <w:t>EL</w:t>
      </w:r>
      <w:r w:rsidRPr="00D3672E">
        <w:rPr>
          <w:rFonts w:ascii="Palatino Linotype" w:hAnsi="Palatino Linotype"/>
          <w:b/>
        </w:rPr>
        <w:t xml:space="preserve"> RECURRENTE</w:t>
      </w:r>
      <w:r w:rsidRPr="00D3672E">
        <w:rPr>
          <w:rFonts w:ascii="Palatino Linotype" w:hAnsi="Palatino Linotype" w:cs="Arial"/>
        </w:rPr>
        <w:t xml:space="preserve">, </w:t>
      </w:r>
      <w:r w:rsidR="00951F7C" w:rsidRPr="00D3672E">
        <w:rPr>
          <w:rFonts w:ascii="Palatino Linotype" w:hAnsi="Palatino Linotype" w:cs="Arial"/>
        </w:rPr>
        <w:t xml:space="preserve">empero únicamente respecto de la realización de la obra, por lo que </w:t>
      </w:r>
      <w:r w:rsidRPr="00D3672E">
        <w:rPr>
          <w:rFonts w:ascii="Palatino Linotype" w:hAnsi="Palatino Linotype"/>
        </w:rPr>
        <w:t>acepta que genera, posee y administra dicha información, en ejercicio de sus funciones de derecho público, motivo por el cual se actualiza el supuesto jurídico, previsto en el artículo 12 de la Ley de Transparencia y Acceso a la Información Pública del Estado de México y Municipios.</w:t>
      </w:r>
    </w:p>
    <w:p w:rsidR="005A1E89" w:rsidRPr="00D3672E" w:rsidRDefault="005A1E89" w:rsidP="005A1E89">
      <w:pPr>
        <w:spacing w:before="100" w:beforeAutospacing="1" w:after="100" w:afterAutospacing="1" w:line="360" w:lineRule="auto"/>
        <w:ind w:right="49"/>
        <w:jc w:val="both"/>
        <w:rPr>
          <w:rFonts w:ascii="Palatino Linotype" w:hAnsi="Palatino Linotype"/>
        </w:rPr>
      </w:pPr>
      <w:r w:rsidRPr="00D3672E">
        <w:rPr>
          <w:rFonts w:ascii="Palatino Linotype" w:hAnsi="Palatino Linotype"/>
        </w:rPr>
        <w:t xml:space="preserve">Así, el estudio de la naturaleza jurídica de la información pública solicitada, tiene por objeto determinar si ésta la genera, posee o administra </w:t>
      </w:r>
      <w:r w:rsidRPr="00D3672E">
        <w:rPr>
          <w:rFonts w:ascii="Palatino Linotype" w:hAnsi="Palatino Linotype"/>
          <w:b/>
        </w:rPr>
        <w:t>EL SUJETO OBLIGADO</w:t>
      </w:r>
      <w:r w:rsidRPr="00D3672E">
        <w:rPr>
          <w:rFonts w:ascii="Palatino Linotype" w:hAnsi="Palatino Linotype"/>
        </w:rPr>
        <w:t xml:space="preserve">; sin embargo, en aquellos casos en que éste la asume, ello implica que la genera, posee o administra; por consiguiente, a nada práctico nos conduciría su estudio, ya que se insiste la información pública solicitada, fue asumida por </w:t>
      </w:r>
      <w:r w:rsidRPr="00D3672E">
        <w:rPr>
          <w:rFonts w:ascii="Palatino Linotype" w:hAnsi="Palatino Linotype"/>
          <w:b/>
        </w:rPr>
        <w:t>EL SUJETO OBLIGADO</w:t>
      </w:r>
      <w:r w:rsidRPr="00D3672E">
        <w:rPr>
          <w:rFonts w:ascii="Palatino Linotype" w:hAnsi="Palatino Linotype"/>
        </w:rPr>
        <w:t>.</w:t>
      </w:r>
    </w:p>
    <w:p w:rsidR="00FD3C3A" w:rsidRPr="00D3672E" w:rsidRDefault="00FD3C3A" w:rsidP="00FD3C3A">
      <w:pPr>
        <w:spacing w:before="100" w:beforeAutospacing="1" w:after="100" w:afterAutospacing="1" w:line="360" w:lineRule="auto"/>
        <w:jc w:val="both"/>
        <w:rPr>
          <w:rFonts w:ascii="Palatino Linotype" w:hAnsi="Palatino Linotype"/>
        </w:rPr>
      </w:pPr>
      <w:r w:rsidRPr="00D3672E">
        <w:rPr>
          <w:rFonts w:ascii="Palatino Linotype" w:hAnsi="Palatino Linotype"/>
        </w:rPr>
        <w:lastRenderedPageBreak/>
        <w:t xml:space="preserve">En consecuencia de lo anterior, el presente estudio permitirá determinar si </w:t>
      </w:r>
      <w:r w:rsidRPr="00D3672E">
        <w:rPr>
          <w:rFonts w:ascii="Palatino Linotype" w:hAnsi="Palatino Linotype"/>
          <w:b/>
        </w:rPr>
        <w:t xml:space="preserve">EL SUJETO OBLIGADO, </w:t>
      </w:r>
      <w:r w:rsidRPr="00D3672E">
        <w:rPr>
          <w:rFonts w:ascii="Palatino Linotype" w:hAnsi="Palatino Linotype"/>
        </w:rPr>
        <w:t>a través de las respuestas a las solicitudes de información colmó el derecho de acceso a la información del particular.</w:t>
      </w:r>
    </w:p>
    <w:p w:rsidR="0056561E" w:rsidRPr="00D3672E" w:rsidRDefault="0056561E" w:rsidP="00FD3C3A">
      <w:pPr>
        <w:spacing w:before="100" w:beforeAutospacing="1" w:after="100" w:afterAutospacing="1" w:line="360" w:lineRule="auto"/>
        <w:jc w:val="both"/>
        <w:rPr>
          <w:rFonts w:ascii="Palatino Linotype" w:hAnsi="Palatino Linotype"/>
        </w:rPr>
      </w:pPr>
      <w:r w:rsidRPr="00D3672E">
        <w:rPr>
          <w:rFonts w:ascii="Palatino Linotype" w:hAnsi="Palatino Linotype"/>
        </w:rPr>
        <w:t xml:space="preserve">Ahora bien, previo al análisis de las actuaciones que obran </w:t>
      </w:r>
      <w:r w:rsidR="00474C6F" w:rsidRPr="00D3672E">
        <w:rPr>
          <w:rFonts w:ascii="Palatino Linotype" w:hAnsi="Palatino Linotype"/>
        </w:rPr>
        <w:t xml:space="preserve">en el SAIMEX  es de referir que, en atención al principio pro persona y de máxima publicidad previstos en los ordinales 8 y 9, fracción VII respectivamente si bien la modalidad de entrega establecida por el solicitante fue a través de copias simples con costo, también lo es que </w:t>
      </w:r>
      <w:r w:rsidR="00474C6F" w:rsidRPr="00D3672E">
        <w:rPr>
          <w:rFonts w:ascii="Palatino Linotype" w:hAnsi="Palatino Linotype"/>
          <w:b/>
        </w:rPr>
        <w:t>EL SUJETO OBLIGADO</w:t>
      </w:r>
      <w:r w:rsidR="00474C6F" w:rsidRPr="00D3672E">
        <w:rPr>
          <w:rFonts w:ascii="Palatino Linotype" w:hAnsi="Palatino Linotype"/>
        </w:rPr>
        <w:t xml:space="preserve"> remitió parte de la información a través del SAIMEX, ante lo cual no hubo inconformidad por parte del particular; ante ello, se determina que se ordenará la entrega de la información que constará más adelante en ambas vías, a efecto de que se garantice el ejercicio del derecho de acceso a la información pública accionado por el ahora </w:t>
      </w:r>
      <w:r w:rsidR="00474C6F" w:rsidRPr="00D3672E">
        <w:rPr>
          <w:rFonts w:ascii="Palatino Linotype" w:hAnsi="Palatino Linotype"/>
          <w:b/>
        </w:rPr>
        <w:t>RECURRENTE</w:t>
      </w:r>
      <w:r w:rsidR="00474C6F" w:rsidRPr="00D3672E">
        <w:rPr>
          <w:rFonts w:ascii="Palatino Linotype" w:hAnsi="Palatino Linotype"/>
        </w:rPr>
        <w:t xml:space="preserve">. </w:t>
      </w:r>
    </w:p>
    <w:p w:rsidR="009C490E" w:rsidRPr="00D3672E" w:rsidRDefault="00FD3C3A"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Dicho lo anterior, respecto a la solicitud de informac</w:t>
      </w:r>
      <w:r w:rsidR="008E5CB1" w:rsidRPr="00D3672E">
        <w:rPr>
          <w:rFonts w:ascii="Palatino Linotype" w:hAnsi="Palatino Linotype" w:cs="Arial"/>
          <w:lang w:val="es-ES_tradnl"/>
        </w:rPr>
        <w:t xml:space="preserve">ión identificada con el </w:t>
      </w:r>
      <w:r w:rsidR="00F86550" w:rsidRPr="00D3672E">
        <w:rPr>
          <w:rFonts w:ascii="Palatino Linotype" w:hAnsi="Palatino Linotype" w:cs="Arial"/>
          <w:lang w:val="es-ES_tradnl"/>
        </w:rPr>
        <w:t>numeral</w:t>
      </w:r>
      <w:r w:rsidR="008E5CB1" w:rsidRPr="00D3672E">
        <w:rPr>
          <w:rFonts w:ascii="Palatino Linotype" w:hAnsi="Palatino Linotype" w:cs="Arial"/>
          <w:lang w:val="es-ES_tradnl"/>
        </w:rPr>
        <w:t xml:space="preserve"> 1</w:t>
      </w:r>
      <w:r w:rsidRPr="00D3672E">
        <w:rPr>
          <w:rFonts w:ascii="Palatino Linotype" w:hAnsi="Palatino Linotype" w:cs="Arial"/>
          <w:lang w:val="es-ES_tradnl"/>
        </w:rPr>
        <w:t>)</w:t>
      </w:r>
      <w:r w:rsidR="00F86550" w:rsidRPr="00D3672E">
        <w:rPr>
          <w:rFonts w:ascii="Palatino Linotype" w:hAnsi="Palatino Linotype" w:cs="Arial"/>
          <w:lang w:val="es-ES_tradnl"/>
        </w:rPr>
        <w:t xml:space="preserve"> consistente en el </w:t>
      </w:r>
      <w:r w:rsidR="00F86550" w:rsidRPr="00D3672E">
        <w:rPr>
          <w:rFonts w:ascii="Palatino Linotype" w:hAnsi="Palatino Linotype" w:cs="Arial"/>
          <w:b/>
          <w:i/>
          <w:lang w:val="es-ES_tradnl"/>
        </w:rPr>
        <w:t>estatus de la obra</w:t>
      </w:r>
      <w:r w:rsidR="00F86550" w:rsidRPr="00D3672E">
        <w:rPr>
          <w:rFonts w:ascii="Palatino Linotype" w:hAnsi="Palatino Linotype" w:cs="Arial"/>
          <w:lang w:val="es-ES_tradnl"/>
        </w:rPr>
        <w:t>,</w:t>
      </w:r>
      <w:r w:rsidRPr="00D3672E">
        <w:rPr>
          <w:rFonts w:ascii="Palatino Linotype" w:hAnsi="Palatino Linotype" w:cs="Arial"/>
          <w:lang w:val="es-ES_tradnl"/>
        </w:rPr>
        <w:t xml:space="preserve"> en la presente resolución, es de señalar que </w:t>
      </w:r>
      <w:r w:rsidRPr="00D3672E">
        <w:rPr>
          <w:rFonts w:ascii="Palatino Linotype" w:hAnsi="Palatino Linotype" w:cs="Arial"/>
          <w:b/>
          <w:lang w:val="es-ES_tradnl"/>
        </w:rPr>
        <w:t xml:space="preserve">EL SUJETO OBLIGADO </w:t>
      </w:r>
      <w:r w:rsidR="00F86550" w:rsidRPr="00D3672E">
        <w:rPr>
          <w:rFonts w:ascii="Palatino Linotype" w:hAnsi="Palatino Linotype" w:cs="Arial"/>
          <w:lang w:val="es-ES_tradnl"/>
        </w:rPr>
        <w:t>se pronunció y manifestó que la obra está en término</w:t>
      </w:r>
      <w:r w:rsidR="004F6467" w:rsidRPr="00D3672E">
        <w:rPr>
          <w:rFonts w:ascii="Palatino Linotype" w:hAnsi="Palatino Linotype" w:cs="Arial"/>
          <w:lang w:val="es-ES_tradnl"/>
        </w:rPr>
        <w:t xml:space="preserve">, </w:t>
      </w:r>
      <w:r w:rsidRPr="00D3672E">
        <w:rPr>
          <w:rFonts w:ascii="Palatino Linotype" w:hAnsi="Palatino Linotype" w:cs="Arial"/>
          <w:lang w:val="es-ES_tradnl"/>
        </w:rPr>
        <w:t xml:space="preserve">y si bien aparentemente pudiera colmar la solicitud de información es necesario señalar que del </w:t>
      </w:r>
      <w:r w:rsidR="004F6467" w:rsidRPr="00D3672E">
        <w:rPr>
          <w:rFonts w:ascii="Palatino Linotype" w:hAnsi="Palatino Linotype" w:cs="Arial"/>
          <w:lang w:val="es-ES_tradnl"/>
        </w:rPr>
        <w:t xml:space="preserve">análisis al contrato remitido, concatenado con la respuesta proporcionada en el presente requerimiento, se advirtió que en el mismo se refiere en la carátula </w:t>
      </w:r>
      <w:r w:rsidR="00006B28" w:rsidRPr="00D3672E">
        <w:rPr>
          <w:rFonts w:ascii="Palatino Linotype" w:hAnsi="Palatino Linotype" w:cs="Arial"/>
          <w:lang w:val="es-ES_tradnl"/>
        </w:rPr>
        <w:t>y en la cláusula segunda, denominada “Plazo de Ejecución y Programa”</w:t>
      </w:r>
      <w:r w:rsidR="00006B28" w:rsidRPr="00D3672E">
        <w:rPr>
          <w:rFonts w:ascii="Palatino Linotype" w:hAnsi="Palatino Linotype" w:cs="Arial"/>
          <w:b/>
          <w:lang w:val="es-ES_tradnl"/>
        </w:rPr>
        <w:t xml:space="preserve"> </w:t>
      </w:r>
      <w:r w:rsidR="00006B28" w:rsidRPr="00D3672E">
        <w:rPr>
          <w:rFonts w:ascii="Palatino Linotype" w:hAnsi="Palatino Linotype" w:cs="Arial"/>
          <w:lang w:val="es-ES_tradnl"/>
        </w:rPr>
        <w:t>una fecha de término de la obra, no obstante es de hacer notar que dicho documento es ilegible</w:t>
      </w:r>
      <w:r w:rsidR="009C490E" w:rsidRPr="00D3672E">
        <w:rPr>
          <w:rFonts w:ascii="Palatino Linotype" w:hAnsi="Palatino Linotype" w:cs="Arial"/>
          <w:lang w:val="es-ES_tradnl"/>
        </w:rPr>
        <w:t>.</w:t>
      </w:r>
    </w:p>
    <w:p w:rsidR="009C490E" w:rsidRPr="00D3672E" w:rsidRDefault="009C490E" w:rsidP="009C490E">
      <w:pPr>
        <w:autoSpaceDE w:val="0"/>
        <w:autoSpaceDN w:val="0"/>
        <w:adjustRightInd w:val="0"/>
        <w:spacing w:before="240" w:after="240" w:line="360" w:lineRule="auto"/>
        <w:ind w:right="-518"/>
        <w:jc w:val="both"/>
        <w:rPr>
          <w:rFonts w:ascii="Palatino Linotype" w:hAnsi="Palatino Linotype"/>
          <w:color w:val="000000"/>
        </w:rPr>
      </w:pPr>
      <w:r w:rsidRPr="00D3672E">
        <w:rPr>
          <w:rFonts w:ascii="Palatino Linotype" w:hAnsi="Palatino Linotype" w:cs="Arial"/>
          <w:color w:val="000000"/>
        </w:rPr>
        <w:lastRenderedPageBreak/>
        <w:t xml:space="preserve">Atento a ello, este Órgano Autónomo considera que existe un documento que, de manera enunciativa más no limitativa, puede colmar el derecho de acceso a la información del </w:t>
      </w:r>
      <w:r w:rsidRPr="00D3672E">
        <w:rPr>
          <w:rFonts w:ascii="Palatino Linotype" w:hAnsi="Palatino Linotype" w:cs="Arial"/>
          <w:b/>
          <w:color w:val="000000"/>
        </w:rPr>
        <w:t>RECURRENTE</w:t>
      </w:r>
      <w:r w:rsidRPr="00D3672E">
        <w:rPr>
          <w:rFonts w:ascii="Palatino Linotype" w:hAnsi="Palatino Linotype" w:cs="Arial"/>
          <w:color w:val="000000"/>
        </w:rPr>
        <w:t xml:space="preserve">, en relación al </w:t>
      </w:r>
      <w:r w:rsidRPr="00D3672E">
        <w:rPr>
          <w:rFonts w:ascii="Palatino Linotype" w:hAnsi="Palatino Linotype" w:cs="Arial"/>
          <w:u w:val="single"/>
        </w:rPr>
        <w:t>estatus de la obra,</w:t>
      </w:r>
      <w:r w:rsidRPr="00D3672E">
        <w:rPr>
          <w:rFonts w:ascii="Palatino Linotype" w:hAnsi="Palatino Linotype" w:cs="Arial"/>
          <w:color w:val="000000"/>
        </w:rPr>
        <w:t xml:space="preserve"> como lo es la Cédula General de Obras por Contrato, el cual se </w:t>
      </w:r>
      <w:r w:rsidR="00DC23A8" w:rsidRPr="00D3672E">
        <w:rPr>
          <w:rFonts w:ascii="Palatino Linotype" w:hAnsi="Palatino Linotype" w:cs="Arial"/>
          <w:color w:val="000000"/>
        </w:rPr>
        <w:t xml:space="preserve">debió presentar </w:t>
      </w:r>
      <w:r w:rsidRPr="00D3672E">
        <w:rPr>
          <w:rFonts w:ascii="Palatino Linotype" w:hAnsi="Palatino Linotype" w:cs="Arial"/>
          <w:color w:val="000000"/>
        </w:rPr>
        <w:t xml:space="preserve">de manera trimestral ante el Órgano Superior de Fiscalización, </w:t>
      </w:r>
      <w:r w:rsidRPr="00D3672E">
        <w:rPr>
          <w:rFonts w:ascii="Palatino Linotype" w:hAnsi="Palatino Linotype"/>
          <w:color w:val="000000"/>
        </w:rPr>
        <w:t xml:space="preserve">como se advierte en los Lineamientos para la Integración del Informe Mensual 2016, visibles en la página oficial de dicho Órgano en el sitio de internet </w:t>
      </w:r>
      <w:hyperlink r:id="rId16" w:history="1">
        <w:r w:rsidRPr="00D3672E">
          <w:rPr>
            <w:rStyle w:val="Hipervnculo"/>
            <w:rFonts w:ascii="Palatino Linotype" w:hAnsi="Palatino Linotype"/>
          </w:rPr>
          <w:t>http://www.osfem.gob.mx/04_Normatividad/doc/Normatividad/2016/01_LinIntInfoMen16.pdf</w:t>
        </w:r>
      </w:hyperlink>
      <w:r w:rsidRPr="00D3672E">
        <w:rPr>
          <w:rStyle w:val="Hipervnculo"/>
          <w:rFonts w:ascii="Palatino Linotype" w:hAnsi="Palatino Linotype"/>
        </w:rPr>
        <w:t>,</w:t>
      </w:r>
      <w:r w:rsidRPr="00D3672E">
        <w:rPr>
          <w:rFonts w:ascii="Palatino Linotype" w:hAnsi="Palatino Linotype"/>
          <w:color w:val="000000"/>
        </w:rPr>
        <w:t xml:space="preserve"> tal y como se muestra en las siguientes imágenes: </w:t>
      </w:r>
    </w:p>
    <w:p w:rsidR="009C490E" w:rsidRPr="00D3672E" w:rsidRDefault="009C490E" w:rsidP="009C490E">
      <w:pPr>
        <w:spacing w:line="360" w:lineRule="auto"/>
        <w:ind w:right="-518"/>
        <w:jc w:val="center"/>
        <w:rPr>
          <w:rFonts w:ascii="Palatino Linotype" w:hAnsi="Palatino Linotype"/>
          <w:color w:val="000000"/>
        </w:rPr>
      </w:pPr>
      <w:r w:rsidRPr="00D3672E">
        <w:rPr>
          <w:noProof/>
          <w:lang w:val="es-MX" w:eastAsia="es-MX"/>
        </w:rPr>
        <w:drawing>
          <wp:inline distT="0" distB="0" distL="0" distR="0" wp14:anchorId="6A3E8492" wp14:editId="3F704551">
            <wp:extent cx="5848460" cy="1935678"/>
            <wp:effectExtent l="0" t="0" r="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482" t="19683" r="13981" b="17687"/>
                    <a:stretch/>
                  </pic:blipFill>
                  <pic:spPr bwMode="auto">
                    <a:xfrm>
                      <a:off x="0" y="0"/>
                      <a:ext cx="5911121" cy="1956417"/>
                    </a:xfrm>
                    <a:prstGeom prst="rect">
                      <a:avLst/>
                    </a:prstGeom>
                    <a:ln>
                      <a:noFill/>
                    </a:ln>
                    <a:extLst>
                      <a:ext uri="{53640926-AAD7-44D8-BBD7-CCE9431645EC}">
                        <a14:shadowObscured xmlns:a14="http://schemas.microsoft.com/office/drawing/2010/main"/>
                      </a:ext>
                    </a:extLst>
                  </pic:spPr>
                </pic:pic>
              </a:graphicData>
            </a:graphic>
          </wp:inline>
        </w:drawing>
      </w:r>
    </w:p>
    <w:p w:rsidR="009C490E" w:rsidRPr="00D3672E" w:rsidRDefault="009C490E" w:rsidP="009C490E">
      <w:pPr>
        <w:spacing w:line="360" w:lineRule="auto"/>
        <w:ind w:right="-518"/>
        <w:jc w:val="center"/>
        <w:rPr>
          <w:rFonts w:ascii="Palatino Linotype" w:hAnsi="Palatino Linotype"/>
          <w:color w:val="000000"/>
        </w:rPr>
      </w:pPr>
      <w:r w:rsidRPr="00D3672E">
        <w:rPr>
          <w:noProof/>
          <w:lang w:val="es-MX" w:eastAsia="es-MX"/>
        </w:rPr>
        <w:lastRenderedPageBreak/>
        <mc:AlternateContent>
          <mc:Choice Requires="wps">
            <w:drawing>
              <wp:anchor distT="0" distB="0" distL="114300" distR="114300" simplePos="0" relativeHeight="251660288" behindDoc="0" locked="0" layoutInCell="1" allowOverlap="1">
                <wp:simplePos x="0" y="0"/>
                <wp:positionH relativeFrom="column">
                  <wp:posOffset>392405</wp:posOffset>
                </wp:positionH>
                <wp:positionV relativeFrom="paragraph">
                  <wp:posOffset>3941981</wp:posOffset>
                </wp:positionV>
                <wp:extent cx="5201392" cy="665018"/>
                <wp:effectExtent l="57150" t="38100" r="75565" b="97155"/>
                <wp:wrapNone/>
                <wp:docPr id="19" name="Rectángulo 19"/>
                <wp:cNvGraphicFramePr/>
                <a:graphic xmlns:a="http://schemas.openxmlformats.org/drawingml/2006/main">
                  <a:graphicData uri="http://schemas.microsoft.com/office/word/2010/wordprocessingShape">
                    <wps:wsp>
                      <wps:cNvSpPr/>
                      <wps:spPr>
                        <a:xfrm>
                          <a:off x="0" y="0"/>
                          <a:ext cx="5201392" cy="665018"/>
                        </a:xfrm>
                        <a:prstGeom prst="rect">
                          <a:avLst/>
                        </a:prstGeom>
                        <a:noFill/>
                        <a:ln w="28575">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E67B64" id="Rectángulo 19" o:spid="_x0000_s1026" style="position:absolute;margin-left:30.9pt;margin-top:310.4pt;width:409.55pt;height:52.3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" filled="f" strokecolor="red" strokeweight="2.25pt">
                <v:shadow on="t" color="black" opacity="22937f" origin=",.5" offset="0,.63889mm"/>
              </v:rect>
            </w:pict>
          </mc:Fallback>
        </mc:AlternateContent>
      </w:r>
      <w:r w:rsidRPr="00D3672E">
        <w:rPr>
          <w:noProof/>
          <w:lang w:val="es-MX" w:eastAsia="es-MX"/>
        </w:rPr>
        <w:drawing>
          <wp:inline distT="0" distB="0" distL="0" distR="0" wp14:anchorId="2A29766A" wp14:editId="600F07EA">
            <wp:extent cx="4987133" cy="4446914"/>
            <wp:effectExtent l="0" t="0" r="444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3273" t="10206" r="22680" b="4127"/>
                    <a:stretch/>
                  </pic:blipFill>
                  <pic:spPr bwMode="auto">
                    <a:xfrm>
                      <a:off x="0" y="0"/>
                      <a:ext cx="5010021" cy="4467323"/>
                    </a:xfrm>
                    <a:prstGeom prst="rect">
                      <a:avLst/>
                    </a:prstGeom>
                    <a:ln>
                      <a:noFill/>
                    </a:ln>
                    <a:extLst>
                      <a:ext uri="{53640926-AAD7-44D8-BBD7-CCE9431645EC}">
                        <a14:shadowObscured xmlns:a14="http://schemas.microsoft.com/office/drawing/2010/main"/>
                      </a:ext>
                    </a:extLst>
                  </pic:spPr>
                </pic:pic>
              </a:graphicData>
            </a:graphic>
          </wp:inline>
        </w:drawing>
      </w:r>
    </w:p>
    <w:p w:rsidR="00006B28" w:rsidRPr="00D3672E" w:rsidRDefault="009C490E"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P</w:t>
      </w:r>
      <w:r w:rsidR="00006B28" w:rsidRPr="00D3672E">
        <w:rPr>
          <w:rFonts w:ascii="Palatino Linotype" w:hAnsi="Palatino Linotype" w:cs="Arial"/>
          <w:lang w:val="es-ES_tradnl"/>
        </w:rPr>
        <w:t xml:space="preserve">or lo que con la finalidad de otorgar certeza jurídica al particular resulta dable ordenar al </w:t>
      </w:r>
      <w:r w:rsidR="00006B28" w:rsidRPr="00D3672E">
        <w:rPr>
          <w:rFonts w:ascii="Palatino Linotype" w:hAnsi="Palatino Linotype" w:cs="Arial"/>
          <w:b/>
          <w:lang w:val="es-ES_tradnl"/>
        </w:rPr>
        <w:t xml:space="preserve">SUJETO OBLIGADO </w:t>
      </w:r>
      <w:r w:rsidR="00006B28" w:rsidRPr="00D3672E">
        <w:rPr>
          <w:rFonts w:ascii="Palatino Linotype" w:hAnsi="Palatino Linotype" w:cs="Arial"/>
          <w:lang w:val="es-ES_tradnl"/>
        </w:rPr>
        <w:t xml:space="preserve">el documento o documentos en donde conste </w:t>
      </w:r>
      <w:r w:rsidR="005B0CA6" w:rsidRPr="00D3672E">
        <w:rPr>
          <w:rFonts w:ascii="Palatino Linotype" w:hAnsi="Palatino Linotype" w:cs="Arial"/>
          <w:lang w:val="es-ES_tradnl"/>
        </w:rPr>
        <w:t xml:space="preserve">el estatus de </w:t>
      </w:r>
      <w:r w:rsidR="00006B28" w:rsidRPr="00D3672E">
        <w:rPr>
          <w:rFonts w:ascii="Palatino Linotype" w:hAnsi="Palatino Linotype" w:cs="Arial"/>
          <w:lang w:val="es-ES_tradnl"/>
        </w:rPr>
        <w:t>la obra en cuestión</w:t>
      </w:r>
      <w:r w:rsidR="00DC23A8" w:rsidRPr="00D3672E">
        <w:rPr>
          <w:rFonts w:ascii="Palatino Linotype" w:hAnsi="Palatino Linotype" w:cs="Arial"/>
          <w:lang w:val="es-ES_tradnl"/>
        </w:rPr>
        <w:t xml:space="preserve"> a la fecha de la solicitud, es decir al 31 de julio de 2018, toda vez que la información se actualiza de manera trimestral</w:t>
      </w:r>
      <w:r w:rsidR="00006B28" w:rsidRPr="00D3672E">
        <w:rPr>
          <w:rFonts w:ascii="Palatino Linotype" w:hAnsi="Palatino Linotype" w:cs="Arial"/>
          <w:lang w:val="es-ES_tradnl"/>
        </w:rPr>
        <w:t>.</w:t>
      </w:r>
    </w:p>
    <w:p w:rsidR="00BB00A5" w:rsidRPr="00D3672E" w:rsidRDefault="009C490E"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 xml:space="preserve">Ahora bien, por lo que concierne al pedimento 2, relativo al </w:t>
      </w:r>
      <w:r w:rsidRPr="00D3672E">
        <w:rPr>
          <w:rFonts w:ascii="Palatino Linotype" w:hAnsi="Palatino Linotype" w:cs="Arial"/>
          <w:b/>
          <w:i/>
          <w:lang w:val="es-ES_tradnl"/>
        </w:rPr>
        <w:t>contrato de la adjudicación</w:t>
      </w:r>
      <w:r w:rsidRPr="00D3672E">
        <w:rPr>
          <w:rFonts w:ascii="Palatino Linotype" w:hAnsi="Palatino Linotype" w:cs="Arial"/>
          <w:lang w:val="es-ES_tradnl"/>
        </w:rPr>
        <w:t xml:space="preserve">, como ya se mencionó anteriormente </w:t>
      </w:r>
      <w:r w:rsidRPr="00D3672E">
        <w:rPr>
          <w:rFonts w:ascii="Palatino Linotype" w:hAnsi="Palatino Linotype" w:cs="Arial"/>
          <w:b/>
          <w:lang w:val="es-ES_tradnl"/>
        </w:rPr>
        <w:t xml:space="preserve">EL SUJETO OBLIGADO </w:t>
      </w:r>
      <w:r w:rsidRPr="00D3672E">
        <w:rPr>
          <w:rFonts w:ascii="Palatino Linotype" w:hAnsi="Palatino Linotype" w:cs="Arial"/>
          <w:lang w:val="es-ES_tradnl"/>
        </w:rPr>
        <w:t>con la finalidad de atender dicho requerimiento</w:t>
      </w:r>
      <w:r w:rsidR="00DC23A8" w:rsidRPr="00D3672E">
        <w:rPr>
          <w:rFonts w:ascii="Palatino Linotype" w:hAnsi="Palatino Linotype" w:cs="Arial"/>
          <w:lang w:val="es-ES_tradnl"/>
        </w:rPr>
        <w:t xml:space="preserve"> remitió la información</w:t>
      </w:r>
      <w:r w:rsidRPr="00D3672E">
        <w:rPr>
          <w:rFonts w:ascii="Palatino Linotype" w:hAnsi="Palatino Linotype" w:cs="Arial"/>
          <w:lang w:val="es-ES_tradnl"/>
        </w:rPr>
        <w:t xml:space="preserve">, no obstante de su </w:t>
      </w:r>
      <w:r w:rsidRPr="00D3672E">
        <w:rPr>
          <w:rFonts w:ascii="Palatino Linotype" w:hAnsi="Palatino Linotype" w:cs="Arial"/>
          <w:lang w:val="es-ES_tradnl"/>
        </w:rPr>
        <w:lastRenderedPageBreak/>
        <w:t>análisis como ya se señaló el mismo resulta ilegible, aunado a que se advierte que dejó datos personales visibles, como es el caso del folio de la clave de elector del contratista, el registro ante el Instituto Mexicano del Segur</w:t>
      </w:r>
      <w:r w:rsidR="005A3675" w:rsidRPr="00D3672E">
        <w:rPr>
          <w:rFonts w:ascii="Palatino Linotype" w:hAnsi="Palatino Linotype" w:cs="Arial"/>
          <w:lang w:val="es-ES_tradnl"/>
        </w:rPr>
        <w:t xml:space="preserve">o Social, registro ante el </w:t>
      </w:r>
      <w:proofErr w:type="spellStart"/>
      <w:r w:rsidR="005A3675" w:rsidRPr="00D3672E">
        <w:rPr>
          <w:rFonts w:ascii="Palatino Linotype" w:hAnsi="Palatino Linotype" w:cs="Arial"/>
          <w:lang w:val="es-ES_tradnl"/>
        </w:rPr>
        <w:t>Info</w:t>
      </w:r>
      <w:r w:rsidR="00B61E42" w:rsidRPr="00D3672E">
        <w:rPr>
          <w:rFonts w:ascii="Palatino Linotype" w:hAnsi="Palatino Linotype" w:cs="Arial"/>
          <w:lang w:val="es-ES_tradnl"/>
        </w:rPr>
        <w:t>navit</w:t>
      </w:r>
      <w:proofErr w:type="spellEnd"/>
      <w:r w:rsidR="00B61E42" w:rsidRPr="00D3672E">
        <w:rPr>
          <w:rFonts w:ascii="Palatino Linotype" w:hAnsi="Palatino Linotype" w:cs="Arial"/>
          <w:lang w:val="es-ES_tradnl"/>
        </w:rPr>
        <w:t>.</w:t>
      </w:r>
    </w:p>
    <w:p w:rsidR="00186740" w:rsidRPr="00D3672E" w:rsidRDefault="00BB00A5"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 xml:space="preserve">Aunado a lo anterior, </w:t>
      </w:r>
      <w:r w:rsidR="00186740" w:rsidRPr="00D3672E">
        <w:rPr>
          <w:rFonts w:ascii="Palatino Linotype" w:hAnsi="Palatino Linotype" w:cs="Arial"/>
          <w:lang w:val="es-ES_tradnl"/>
        </w:rPr>
        <w:t xml:space="preserve">es de observarse que </w:t>
      </w:r>
      <w:r w:rsidR="00186740" w:rsidRPr="00D3672E">
        <w:rPr>
          <w:rFonts w:ascii="Palatino Linotype" w:hAnsi="Palatino Linotype" w:cs="Arial"/>
          <w:b/>
          <w:lang w:val="es-ES_tradnl"/>
        </w:rPr>
        <w:t xml:space="preserve">EL SUJETO OBLIGADO </w:t>
      </w:r>
      <w:r w:rsidR="00DC23A8" w:rsidRPr="00D3672E">
        <w:rPr>
          <w:rFonts w:ascii="Palatino Linotype" w:hAnsi="Palatino Linotype" w:cs="Arial"/>
          <w:lang w:val="es-ES_tradnl"/>
        </w:rPr>
        <w:t>omitió</w:t>
      </w:r>
      <w:r w:rsidR="00186740" w:rsidRPr="00D3672E">
        <w:rPr>
          <w:rFonts w:ascii="Palatino Linotype" w:hAnsi="Palatino Linotype" w:cs="Arial"/>
          <w:lang w:val="es-ES_tradnl"/>
        </w:rPr>
        <w:t xml:space="preserve"> remitir los anexos que se mencionan en la cláusula VIGÉSIMA PRIMERA del mismo, lo cual resulta </w:t>
      </w:r>
      <w:r w:rsidR="00DC23A8" w:rsidRPr="00D3672E">
        <w:rPr>
          <w:rFonts w:ascii="Palatino Linotype" w:hAnsi="Palatino Linotype" w:cs="Arial"/>
          <w:lang w:val="es-ES_tradnl"/>
        </w:rPr>
        <w:t xml:space="preserve">que se trata de información incompleta, </w:t>
      </w:r>
      <w:r w:rsidR="00186740" w:rsidRPr="00D3672E">
        <w:rPr>
          <w:rFonts w:ascii="Palatino Linotype" w:hAnsi="Palatino Linotype" w:cs="Arial"/>
          <w:lang w:val="es-ES_tradnl"/>
        </w:rPr>
        <w:t xml:space="preserve">en razón de que dichos anexos forman parte </w:t>
      </w:r>
      <w:r w:rsidR="003D4EDE" w:rsidRPr="00D3672E">
        <w:rPr>
          <w:rFonts w:ascii="Palatino Linotype" w:hAnsi="Palatino Linotype" w:cs="Arial"/>
          <w:lang w:val="es-ES_tradnl"/>
        </w:rPr>
        <w:t>integral del mismo</w:t>
      </w:r>
      <w:r w:rsidR="00186740" w:rsidRPr="00D3672E">
        <w:rPr>
          <w:rFonts w:ascii="Palatino Linotype" w:hAnsi="Palatino Linotype" w:cs="Arial"/>
          <w:lang w:val="es-ES_tradnl"/>
        </w:rPr>
        <w:t>.</w:t>
      </w:r>
    </w:p>
    <w:p w:rsidR="003D4EDE" w:rsidRPr="00D3672E" w:rsidRDefault="003D4EDE" w:rsidP="003D4EDE">
      <w:pPr>
        <w:spacing w:before="240" w:after="240" w:line="360" w:lineRule="auto"/>
        <w:contextualSpacing/>
        <w:jc w:val="both"/>
        <w:rPr>
          <w:rFonts w:ascii="Palatino Linotype" w:hAnsi="Palatino Linotype" w:cs="Arial"/>
          <w:bCs/>
          <w:color w:val="000000" w:themeColor="text1"/>
          <w:u w:val="single"/>
        </w:rPr>
      </w:pPr>
      <w:r w:rsidRPr="00D3672E">
        <w:rPr>
          <w:rFonts w:ascii="Palatino Linotype" w:hAnsi="Palatino Linotype" w:cs="Arial"/>
          <w:lang w:val="es-MX"/>
        </w:rPr>
        <w:t xml:space="preserve">En apoyo a lo anterior, el </w:t>
      </w:r>
      <w:r w:rsidRPr="00D3672E">
        <w:rPr>
          <w:rFonts w:ascii="Palatino Linotype" w:hAnsi="Palatino Linotype" w:cs="Arial"/>
          <w:color w:val="000000" w:themeColor="text1"/>
        </w:rPr>
        <w:t>Instituto Nacional de Transparencia, Acceso a la Información y Protección de Datos Personales bajo los números 17/17</w:t>
      </w:r>
      <w:r w:rsidR="00D51CFE" w:rsidRPr="00D3672E">
        <w:rPr>
          <w:rFonts w:ascii="Palatino Linotype" w:hAnsi="Palatino Linotype" w:cs="Arial"/>
          <w:color w:val="000000" w:themeColor="text1"/>
        </w:rPr>
        <w:t xml:space="preserve"> y 20/10</w:t>
      </w:r>
      <w:r w:rsidRPr="00D3672E">
        <w:rPr>
          <w:rFonts w:ascii="Palatino Linotype" w:hAnsi="Palatino Linotype" w:cs="Arial"/>
          <w:color w:val="000000" w:themeColor="text1"/>
        </w:rPr>
        <w:t xml:space="preserve"> que </w:t>
      </w:r>
      <w:r w:rsidRPr="00D3672E">
        <w:rPr>
          <w:rFonts w:ascii="Palatino Linotype" w:hAnsi="Palatino Linotype" w:cs="Arial"/>
          <w:bCs/>
          <w:color w:val="000000" w:themeColor="text1"/>
          <w:u w:val="single"/>
        </w:rPr>
        <w:t>los anexos de un documento se consideran parte integral del mismo</w:t>
      </w:r>
      <w:r w:rsidRPr="00D3672E">
        <w:rPr>
          <w:rFonts w:ascii="Palatino Linotype" w:hAnsi="Palatino Linotype" w:cs="Arial"/>
          <w:color w:val="000000" w:themeColor="text1"/>
        </w:rPr>
        <w:t>, criterios que corresponden a la literalidad siguiente:</w:t>
      </w:r>
    </w:p>
    <w:p w:rsidR="003D4EDE" w:rsidRPr="00D3672E" w:rsidRDefault="003D4EDE" w:rsidP="003D4EDE">
      <w:pPr>
        <w:spacing w:before="120" w:after="120"/>
        <w:ind w:left="851" w:right="899"/>
        <w:jc w:val="both"/>
        <w:rPr>
          <w:rFonts w:ascii="Palatino Linotype" w:hAnsi="Palatino Linotype" w:cs="Arial"/>
          <w:b/>
          <w:bCs/>
          <w:i/>
          <w:sz w:val="22"/>
          <w:szCs w:val="22"/>
        </w:rPr>
      </w:pPr>
    </w:p>
    <w:p w:rsidR="00D51CFE" w:rsidRPr="00D3672E" w:rsidRDefault="003D4EDE" w:rsidP="00D51CFE">
      <w:pPr>
        <w:spacing w:before="120" w:after="120"/>
        <w:ind w:left="851" w:right="899"/>
        <w:jc w:val="center"/>
        <w:rPr>
          <w:rFonts w:ascii="Palatino Linotype" w:hAnsi="Palatino Linotype" w:cs="Arial"/>
          <w:b/>
          <w:i/>
          <w:sz w:val="22"/>
          <w:szCs w:val="22"/>
        </w:rPr>
      </w:pPr>
      <w:r w:rsidRPr="00D3672E">
        <w:rPr>
          <w:rFonts w:ascii="Palatino Linotype" w:hAnsi="Palatino Linotype" w:cs="Arial"/>
          <w:bCs/>
          <w:i/>
          <w:sz w:val="22"/>
          <w:szCs w:val="22"/>
        </w:rPr>
        <w:t>“</w:t>
      </w:r>
      <w:r w:rsidR="00D51CFE" w:rsidRPr="00D3672E">
        <w:rPr>
          <w:rFonts w:ascii="Palatino Linotype" w:hAnsi="Palatino Linotype" w:cs="Arial"/>
          <w:b/>
          <w:color w:val="000000" w:themeColor="text1"/>
        </w:rPr>
        <w:t>Criterio 17/17</w:t>
      </w:r>
    </w:p>
    <w:p w:rsidR="003D4EDE" w:rsidRPr="00D3672E" w:rsidRDefault="003D4EDE" w:rsidP="003D4EDE">
      <w:pPr>
        <w:spacing w:before="120" w:after="120"/>
        <w:ind w:left="851" w:right="899"/>
        <w:jc w:val="both"/>
        <w:rPr>
          <w:rFonts w:ascii="Palatino Linotype" w:hAnsi="Palatino Linotype" w:cs="Arial"/>
          <w:bCs/>
          <w:i/>
          <w:sz w:val="22"/>
          <w:szCs w:val="22"/>
        </w:rPr>
      </w:pPr>
      <w:r w:rsidRPr="00D3672E">
        <w:rPr>
          <w:rFonts w:ascii="Palatino Linotype" w:hAnsi="Palatino Linotype" w:cs="Arial"/>
          <w:b/>
          <w:bCs/>
          <w:i/>
          <w:sz w:val="22"/>
          <w:szCs w:val="22"/>
        </w:rPr>
        <w:t xml:space="preserve">Anexos de los documentos solicitados. </w:t>
      </w:r>
      <w:r w:rsidRPr="00D3672E">
        <w:rPr>
          <w:rFonts w:ascii="Palatino Linotype" w:hAnsi="Palatino Linotype" w:cs="Arial"/>
          <w:bCs/>
          <w:i/>
          <w:sz w:val="22"/>
          <w:szCs w:val="22"/>
        </w:rPr>
        <w:t>Los anexos de un documento se consideran parte integral del mismo. Por lo anterior, ante solicitudes de información relacionadas con documentos que incluyen anexos, los sujetos obligados deberán entregarlos, con excepción de aquellos casos en que el solicitante manifieste expresamente su interés de acceder únicamente al documento principal.</w:t>
      </w:r>
    </w:p>
    <w:p w:rsidR="003D4EDE" w:rsidRPr="00D3672E" w:rsidRDefault="003D4EDE" w:rsidP="003D4EDE">
      <w:pPr>
        <w:spacing w:before="120" w:after="120"/>
        <w:ind w:left="851" w:right="899"/>
        <w:jc w:val="both"/>
        <w:rPr>
          <w:rFonts w:ascii="Palatino Linotype" w:hAnsi="Palatino Linotype" w:cs="Arial"/>
          <w:i/>
          <w:sz w:val="22"/>
          <w:szCs w:val="22"/>
        </w:rPr>
      </w:pPr>
      <w:r w:rsidRPr="00D3672E">
        <w:rPr>
          <w:rFonts w:ascii="Palatino Linotype" w:hAnsi="Palatino Linotype" w:cs="Arial"/>
          <w:i/>
          <w:sz w:val="22"/>
          <w:szCs w:val="22"/>
        </w:rPr>
        <w:t>Resoluciones:</w:t>
      </w:r>
    </w:p>
    <w:p w:rsidR="003D4EDE" w:rsidRPr="00D3672E" w:rsidRDefault="003D4EDE" w:rsidP="003D4EDE">
      <w:pPr>
        <w:spacing w:before="120" w:after="120"/>
        <w:ind w:left="851" w:right="899"/>
        <w:jc w:val="both"/>
        <w:rPr>
          <w:rFonts w:ascii="Palatino Linotype" w:hAnsi="Palatino Linotype" w:cs="Arial"/>
          <w:i/>
          <w:sz w:val="22"/>
          <w:szCs w:val="22"/>
        </w:rPr>
      </w:pPr>
      <w:r w:rsidRPr="00D3672E">
        <w:rPr>
          <w:rFonts w:ascii="Palatino Linotype" w:hAnsi="Palatino Linotype" w:cs="Arial"/>
          <w:i/>
          <w:sz w:val="22"/>
          <w:szCs w:val="22"/>
        </w:rPr>
        <w:t>RRA 0483/17. Universidad Nacional Autónoma de México. 22 de febrero de 2017. Por unanimidad. Comisionado Ponente Joel Salas Suárez.</w:t>
      </w:r>
    </w:p>
    <w:p w:rsidR="003D4EDE" w:rsidRPr="00D3672E" w:rsidRDefault="003D4EDE" w:rsidP="003D4EDE">
      <w:pPr>
        <w:spacing w:before="120" w:after="120"/>
        <w:ind w:left="851" w:right="899"/>
        <w:jc w:val="both"/>
        <w:rPr>
          <w:rFonts w:ascii="Palatino Linotype" w:hAnsi="Palatino Linotype" w:cs="Arial"/>
          <w:i/>
          <w:sz w:val="22"/>
          <w:szCs w:val="22"/>
        </w:rPr>
      </w:pPr>
      <w:r w:rsidRPr="00D3672E">
        <w:rPr>
          <w:rFonts w:ascii="Palatino Linotype" w:hAnsi="Palatino Linotype" w:cs="Arial"/>
          <w:i/>
          <w:sz w:val="22"/>
          <w:szCs w:val="22"/>
        </w:rPr>
        <w:t xml:space="preserve">RRA 4503/16. Secretaría de Hacienda y Crédito Público. 01 de marzo de 2017. Por unanimidad. Comisionada Ponente Areli Cano Guadiana. </w:t>
      </w:r>
    </w:p>
    <w:p w:rsidR="003D4EDE" w:rsidRPr="00D3672E" w:rsidRDefault="003D4EDE" w:rsidP="003D4EDE">
      <w:pPr>
        <w:spacing w:before="120" w:after="120"/>
        <w:ind w:left="851" w:right="899"/>
        <w:jc w:val="both"/>
        <w:rPr>
          <w:rFonts w:ascii="Palatino Linotype" w:hAnsi="Palatino Linotype" w:cs="Arial"/>
          <w:i/>
          <w:sz w:val="22"/>
          <w:szCs w:val="22"/>
        </w:rPr>
      </w:pPr>
      <w:r w:rsidRPr="00D3672E">
        <w:rPr>
          <w:rFonts w:ascii="Palatino Linotype" w:hAnsi="Palatino Linotype" w:cs="Arial"/>
          <w:i/>
          <w:sz w:val="22"/>
          <w:szCs w:val="22"/>
        </w:rPr>
        <w:t>RRA 1639/17. Instituto Mexicano del Seguro Social. 19 de abril de 2017. Por unanimidad. Comisionado Ponente Francisco Javier Acuña Llamas</w:t>
      </w:r>
    </w:p>
    <w:p w:rsidR="003D4EDE" w:rsidRPr="00D3672E" w:rsidRDefault="00D51CFE" w:rsidP="00D51CFE">
      <w:pPr>
        <w:spacing w:before="120" w:after="120"/>
        <w:ind w:left="851" w:right="899"/>
        <w:jc w:val="center"/>
        <w:rPr>
          <w:rFonts w:ascii="Palatino Linotype" w:hAnsi="Palatino Linotype" w:cs="Arial"/>
          <w:b/>
          <w:i/>
          <w:sz w:val="22"/>
          <w:szCs w:val="22"/>
        </w:rPr>
      </w:pPr>
      <w:r w:rsidRPr="00D3672E">
        <w:rPr>
          <w:rFonts w:ascii="Palatino Linotype" w:hAnsi="Palatino Linotype" w:cs="Arial"/>
          <w:b/>
          <w:color w:val="000000" w:themeColor="text1"/>
        </w:rPr>
        <w:t>Criterio 20/10</w:t>
      </w:r>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b/>
          <w:i/>
          <w:sz w:val="22"/>
          <w:szCs w:val="22"/>
        </w:rPr>
        <w:lastRenderedPageBreak/>
        <w:t>Los</w:t>
      </w:r>
      <w:r w:rsidRPr="00D3672E">
        <w:rPr>
          <w:rFonts w:ascii="Palatino Linotype" w:eastAsia="Arial" w:hAnsi="Palatino Linotype" w:cs="Arial"/>
          <w:b/>
          <w:i/>
          <w:spacing w:val="6"/>
          <w:sz w:val="22"/>
          <w:szCs w:val="22"/>
        </w:rPr>
        <w:t xml:space="preserve"> </w:t>
      </w:r>
      <w:r w:rsidRPr="00D3672E">
        <w:rPr>
          <w:rFonts w:ascii="Palatino Linotype" w:eastAsia="Arial" w:hAnsi="Palatino Linotype" w:cs="Arial"/>
          <w:b/>
          <w:i/>
          <w:spacing w:val="1"/>
          <w:sz w:val="22"/>
          <w:szCs w:val="22"/>
        </w:rPr>
        <w:t>a</w:t>
      </w:r>
      <w:r w:rsidRPr="00D3672E">
        <w:rPr>
          <w:rFonts w:ascii="Palatino Linotype" w:eastAsia="Arial" w:hAnsi="Palatino Linotype" w:cs="Arial"/>
          <w:b/>
          <w:i/>
          <w:sz w:val="22"/>
          <w:szCs w:val="22"/>
        </w:rPr>
        <w:t>ne</w:t>
      </w:r>
      <w:r w:rsidRPr="00D3672E">
        <w:rPr>
          <w:rFonts w:ascii="Palatino Linotype" w:eastAsia="Arial" w:hAnsi="Palatino Linotype" w:cs="Arial"/>
          <w:b/>
          <w:i/>
          <w:spacing w:val="1"/>
          <w:sz w:val="22"/>
          <w:szCs w:val="22"/>
        </w:rPr>
        <w:t>x</w:t>
      </w:r>
      <w:r w:rsidRPr="00D3672E">
        <w:rPr>
          <w:rFonts w:ascii="Palatino Linotype" w:eastAsia="Arial" w:hAnsi="Palatino Linotype" w:cs="Arial"/>
          <w:b/>
          <w:i/>
          <w:sz w:val="22"/>
          <w:szCs w:val="22"/>
        </w:rPr>
        <w:t>os</w:t>
      </w:r>
      <w:r w:rsidRPr="00D3672E">
        <w:rPr>
          <w:rFonts w:ascii="Palatino Linotype" w:eastAsia="Arial" w:hAnsi="Palatino Linotype" w:cs="Arial"/>
          <w:b/>
          <w:i/>
          <w:spacing w:val="3"/>
          <w:sz w:val="22"/>
          <w:szCs w:val="22"/>
        </w:rPr>
        <w:t xml:space="preserve"> </w:t>
      </w:r>
      <w:r w:rsidRPr="00D3672E">
        <w:rPr>
          <w:rFonts w:ascii="Palatino Linotype" w:eastAsia="Arial" w:hAnsi="Palatino Linotype" w:cs="Arial"/>
          <w:b/>
          <w:i/>
          <w:spacing w:val="1"/>
          <w:sz w:val="22"/>
          <w:szCs w:val="22"/>
        </w:rPr>
        <w:t>s</w:t>
      </w:r>
      <w:r w:rsidRPr="00D3672E">
        <w:rPr>
          <w:rFonts w:ascii="Palatino Linotype" w:eastAsia="Arial" w:hAnsi="Palatino Linotype" w:cs="Arial"/>
          <w:b/>
          <w:i/>
          <w:sz w:val="22"/>
          <w:szCs w:val="22"/>
        </w:rPr>
        <w:t>on</w:t>
      </w:r>
      <w:r w:rsidRPr="00D3672E">
        <w:rPr>
          <w:rFonts w:ascii="Palatino Linotype" w:eastAsia="Arial" w:hAnsi="Palatino Linotype" w:cs="Arial"/>
          <w:b/>
          <w:i/>
          <w:spacing w:val="5"/>
          <w:sz w:val="22"/>
          <w:szCs w:val="22"/>
        </w:rPr>
        <w:t xml:space="preserve"> </w:t>
      </w:r>
      <w:r w:rsidRPr="00D3672E">
        <w:rPr>
          <w:rFonts w:ascii="Palatino Linotype" w:eastAsia="Arial" w:hAnsi="Palatino Linotype" w:cs="Arial"/>
          <w:b/>
          <w:i/>
          <w:sz w:val="22"/>
          <w:szCs w:val="22"/>
        </w:rPr>
        <w:t>par</w:t>
      </w:r>
      <w:r w:rsidRPr="00D3672E">
        <w:rPr>
          <w:rFonts w:ascii="Palatino Linotype" w:eastAsia="Arial" w:hAnsi="Palatino Linotype" w:cs="Arial"/>
          <w:b/>
          <w:i/>
          <w:spacing w:val="-3"/>
          <w:sz w:val="22"/>
          <w:szCs w:val="22"/>
        </w:rPr>
        <w:t>t</w:t>
      </w:r>
      <w:r w:rsidRPr="00D3672E">
        <w:rPr>
          <w:rFonts w:ascii="Palatino Linotype" w:eastAsia="Arial" w:hAnsi="Palatino Linotype" w:cs="Arial"/>
          <w:b/>
          <w:i/>
          <w:sz w:val="22"/>
          <w:szCs w:val="22"/>
        </w:rPr>
        <w:t>e</w:t>
      </w:r>
      <w:r w:rsidRPr="00D3672E">
        <w:rPr>
          <w:rFonts w:ascii="Palatino Linotype" w:eastAsia="Arial" w:hAnsi="Palatino Linotype" w:cs="Arial"/>
          <w:b/>
          <w:i/>
          <w:spacing w:val="6"/>
          <w:sz w:val="22"/>
          <w:szCs w:val="22"/>
        </w:rPr>
        <w:t xml:space="preserve"> </w:t>
      </w:r>
      <w:r w:rsidRPr="00D3672E">
        <w:rPr>
          <w:rFonts w:ascii="Palatino Linotype" w:eastAsia="Arial" w:hAnsi="Palatino Linotype" w:cs="Arial"/>
          <w:b/>
          <w:i/>
          <w:sz w:val="22"/>
          <w:szCs w:val="22"/>
        </w:rPr>
        <w:t>integr</w:t>
      </w:r>
      <w:r w:rsidRPr="00D3672E">
        <w:rPr>
          <w:rFonts w:ascii="Palatino Linotype" w:eastAsia="Arial" w:hAnsi="Palatino Linotype" w:cs="Arial"/>
          <w:b/>
          <w:i/>
          <w:spacing w:val="1"/>
          <w:sz w:val="22"/>
          <w:szCs w:val="22"/>
        </w:rPr>
        <w:t>a</w:t>
      </w:r>
      <w:r w:rsidRPr="00D3672E">
        <w:rPr>
          <w:rFonts w:ascii="Palatino Linotype" w:eastAsia="Arial" w:hAnsi="Palatino Linotype" w:cs="Arial"/>
          <w:b/>
          <w:i/>
          <w:sz w:val="22"/>
          <w:szCs w:val="22"/>
        </w:rPr>
        <w:t>l</w:t>
      </w:r>
      <w:r w:rsidRPr="00D3672E">
        <w:rPr>
          <w:rFonts w:ascii="Palatino Linotype" w:eastAsia="Arial" w:hAnsi="Palatino Linotype" w:cs="Arial"/>
          <w:b/>
          <w:i/>
          <w:spacing w:val="6"/>
          <w:sz w:val="22"/>
          <w:szCs w:val="22"/>
        </w:rPr>
        <w:t xml:space="preserve"> </w:t>
      </w:r>
      <w:r w:rsidRPr="00D3672E">
        <w:rPr>
          <w:rFonts w:ascii="Palatino Linotype" w:eastAsia="Arial" w:hAnsi="Palatino Linotype" w:cs="Arial"/>
          <w:b/>
          <w:i/>
          <w:sz w:val="22"/>
          <w:szCs w:val="22"/>
        </w:rPr>
        <w:t>d</w:t>
      </w:r>
      <w:r w:rsidRPr="00D3672E">
        <w:rPr>
          <w:rFonts w:ascii="Palatino Linotype" w:eastAsia="Arial" w:hAnsi="Palatino Linotype" w:cs="Arial"/>
          <w:b/>
          <w:i/>
          <w:spacing w:val="-2"/>
          <w:sz w:val="22"/>
          <w:szCs w:val="22"/>
        </w:rPr>
        <w:t>e</w:t>
      </w:r>
      <w:r w:rsidRPr="00D3672E">
        <w:rPr>
          <w:rFonts w:ascii="Palatino Linotype" w:eastAsia="Arial" w:hAnsi="Palatino Linotype" w:cs="Arial"/>
          <w:b/>
          <w:i/>
          <w:sz w:val="22"/>
          <w:szCs w:val="22"/>
        </w:rPr>
        <w:t>l</w:t>
      </w:r>
      <w:r w:rsidRPr="00D3672E">
        <w:rPr>
          <w:rFonts w:ascii="Palatino Linotype" w:eastAsia="Arial" w:hAnsi="Palatino Linotype" w:cs="Arial"/>
          <w:b/>
          <w:i/>
          <w:spacing w:val="6"/>
          <w:sz w:val="22"/>
          <w:szCs w:val="22"/>
        </w:rPr>
        <w:t xml:space="preserve"> </w:t>
      </w:r>
      <w:r w:rsidRPr="00D3672E">
        <w:rPr>
          <w:rFonts w:ascii="Palatino Linotype" w:eastAsia="Arial" w:hAnsi="Palatino Linotype" w:cs="Arial"/>
          <w:b/>
          <w:i/>
          <w:sz w:val="22"/>
          <w:szCs w:val="22"/>
        </w:rPr>
        <w:t>docu</w:t>
      </w:r>
      <w:r w:rsidRPr="00D3672E">
        <w:rPr>
          <w:rFonts w:ascii="Palatino Linotype" w:eastAsia="Arial" w:hAnsi="Palatino Linotype" w:cs="Arial"/>
          <w:b/>
          <w:i/>
          <w:spacing w:val="-2"/>
          <w:sz w:val="22"/>
          <w:szCs w:val="22"/>
        </w:rPr>
        <w:t>m</w:t>
      </w:r>
      <w:r w:rsidRPr="00D3672E">
        <w:rPr>
          <w:rFonts w:ascii="Palatino Linotype" w:eastAsia="Arial" w:hAnsi="Palatino Linotype" w:cs="Arial"/>
          <w:b/>
          <w:i/>
          <w:spacing w:val="1"/>
          <w:sz w:val="22"/>
          <w:szCs w:val="22"/>
        </w:rPr>
        <w:t>e</w:t>
      </w:r>
      <w:r w:rsidRPr="00D3672E">
        <w:rPr>
          <w:rFonts w:ascii="Palatino Linotype" w:eastAsia="Arial" w:hAnsi="Palatino Linotype" w:cs="Arial"/>
          <w:b/>
          <w:i/>
          <w:sz w:val="22"/>
          <w:szCs w:val="22"/>
        </w:rPr>
        <w:t>n</w:t>
      </w:r>
      <w:r w:rsidRPr="00D3672E">
        <w:rPr>
          <w:rFonts w:ascii="Palatino Linotype" w:eastAsia="Arial" w:hAnsi="Palatino Linotype" w:cs="Arial"/>
          <w:b/>
          <w:i/>
          <w:spacing w:val="-1"/>
          <w:sz w:val="22"/>
          <w:szCs w:val="22"/>
        </w:rPr>
        <w:t>t</w:t>
      </w:r>
      <w:r w:rsidRPr="00D3672E">
        <w:rPr>
          <w:rFonts w:ascii="Palatino Linotype" w:eastAsia="Arial" w:hAnsi="Palatino Linotype" w:cs="Arial"/>
          <w:b/>
          <w:i/>
          <w:sz w:val="22"/>
          <w:szCs w:val="22"/>
        </w:rPr>
        <w:t>o</w:t>
      </w:r>
      <w:r w:rsidRPr="00D3672E">
        <w:rPr>
          <w:rFonts w:ascii="Palatino Linotype" w:eastAsia="Arial" w:hAnsi="Palatino Linotype" w:cs="Arial"/>
          <w:b/>
          <w:i/>
          <w:spacing w:val="5"/>
          <w:sz w:val="22"/>
          <w:szCs w:val="22"/>
        </w:rPr>
        <w:t xml:space="preserve"> </w:t>
      </w:r>
      <w:r w:rsidRPr="00D3672E">
        <w:rPr>
          <w:rFonts w:ascii="Palatino Linotype" w:eastAsia="Arial" w:hAnsi="Palatino Linotype" w:cs="Arial"/>
          <w:b/>
          <w:i/>
          <w:sz w:val="22"/>
          <w:szCs w:val="22"/>
        </w:rPr>
        <w:t>prin</w:t>
      </w:r>
      <w:r w:rsidRPr="00D3672E">
        <w:rPr>
          <w:rFonts w:ascii="Palatino Linotype" w:eastAsia="Arial" w:hAnsi="Palatino Linotype" w:cs="Arial"/>
          <w:b/>
          <w:i/>
          <w:spacing w:val="1"/>
          <w:sz w:val="22"/>
          <w:szCs w:val="22"/>
        </w:rPr>
        <w:t>c</w:t>
      </w:r>
      <w:r w:rsidRPr="00D3672E">
        <w:rPr>
          <w:rFonts w:ascii="Palatino Linotype" w:eastAsia="Arial" w:hAnsi="Palatino Linotype" w:cs="Arial"/>
          <w:b/>
          <w:i/>
          <w:sz w:val="22"/>
          <w:szCs w:val="22"/>
        </w:rPr>
        <w:t>ip</w:t>
      </w:r>
      <w:r w:rsidRPr="00D3672E">
        <w:rPr>
          <w:rFonts w:ascii="Palatino Linotype" w:eastAsia="Arial" w:hAnsi="Palatino Linotype" w:cs="Arial"/>
          <w:b/>
          <w:i/>
          <w:spacing w:val="1"/>
          <w:sz w:val="22"/>
          <w:szCs w:val="22"/>
        </w:rPr>
        <w:t>a</w:t>
      </w:r>
      <w:r w:rsidRPr="00D3672E">
        <w:rPr>
          <w:rFonts w:ascii="Palatino Linotype" w:eastAsia="Arial" w:hAnsi="Palatino Linotype" w:cs="Arial"/>
          <w:b/>
          <w:i/>
          <w:sz w:val="22"/>
          <w:szCs w:val="22"/>
        </w:rPr>
        <w:t>l.</w:t>
      </w:r>
      <w:r w:rsidRPr="00D3672E">
        <w:rPr>
          <w:rFonts w:ascii="Palatino Linotype" w:eastAsia="Arial" w:hAnsi="Palatino Linotype" w:cs="Arial"/>
          <w:b/>
          <w:i/>
          <w:spacing w:val="12"/>
          <w:sz w:val="22"/>
          <w:szCs w:val="22"/>
        </w:rPr>
        <w:t xml:space="preserve"> </w:t>
      </w:r>
      <w:r w:rsidRPr="00D3672E">
        <w:rPr>
          <w:rFonts w:ascii="Palatino Linotype" w:eastAsia="Arial" w:hAnsi="Palatino Linotype" w:cs="Arial"/>
          <w:i/>
          <w:sz w:val="22"/>
          <w:szCs w:val="22"/>
        </w:rPr>
        <w:t>C</w:t>
      </w:r>
      <w:r w:rsidRPr="00D3672E">
        <w:rPr>
          <w:rFonts w:ascii="Palatino Linotype" w:eastAsia="Arial" w:hAnsi="Palatino Linotype" w:cs="Arial"/>
          <w:i/>
          <w:spacing w:val="-2"/>
          <w:sz w:val="22"/>
          <w:szCs w:val="22"/>
        </w:rPr>
        <w:t>u</w:t>
      </w:r>
      <w:r w:rsidRPr="00D3672E">
        <w:rPr>
          <w:rFonts w:ascii="Palatino Linotype" w:eastAsia="Arial" w:hAnsi="Palatino Linotype" w:cs="Arial"/>
          <w:i/>
          <w:spacing w:val="1"/>
          <w:sz w:val="22"/>
          <w:szCs w:val="22"/>
        </w:rPr>
        <w:t>an</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o</w:t>
      </w:r>
      <w:r w:rsidRPr="00D3672E">
        <w:rPr>
          <w:rFonts w:ascii="Palatino Linotype" w:eastAsia="Arial" w:hAnsi="Palatino Linotype" w:cs="Arial"/>
          <w:i/>
          <w:spacing w:val="1"/>
          <w:sz w:val="22"/>
          <w:szCs w:val="22"/>
        </w:rPr>
        <w:t xml:space="preserve"> u</w:t>
      </w:r>
      <w:r w:rsidRPr="00D3672E">
        <w:rPr>
          <w:rFonts w:ascii="Palatino Linotype" w:eastAsia="Arial" w:hAnsi="Palatino Linotype" w:cs="Arial"/>
          <w:i/>
          <w:sz w:val="22"/>
          <w:szCs w:val="22"/>
        </w:rPr>
        <w:t>n</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pacing w:val="1"/>
          <w:sz w:val="22"/>
          <w:szCs w:val="22"/>
        </w:rPr>
        <w:t>do</w:t>
      </w:r>
      <w:r w:rsidRPr="00D3672E">
        <w:rPr>
          <w:rFonts w:ascii="Palatino Linotype" w:eastAsia="Arial" w:hAnsi="Palatino Linotype" w:cs="Arial"/>
          <w:i/>
          <w:spacing w:val="-2"/>
          <w:sz w:val="22"/>
          <w:szCs w:val="22"/>
        </w:rPr>
        <w:t>c</w:t>
      </w:r>
      <w:r w:rsidRPr="00D3672E">
        <w:rPr>
          <w:rFonts w:ascii="Palatino Linotype" w:eastAsia="Arial" w:hAnsi="Palatino Linotype" w:cs="Arial"/>
          <w:i/>
          <w:spacing w:val="-1"/>
          <w:sz w:val="22"/>
          <w:szCs w:val="22"/>
        </w:rPr>
        <w:t>umen</w:t>
      </w:r>
      <w:r w:rsidRPr="00D3672E">
        <w:rPr>
          <w:rFonts w:ascii="Palatino Linotype" w:eastAsia="Arial" w:hAnsi="Palatino Linotype" w:cs="Arial"/>
          <w:i/>
          <w:spacing w:val="-2"/>
          <w:sz w:val="22"/>
          <w:szCs w:val="22"/>
        </w:rPr>
        <w:t>t</w:t>
      </w:r>
      <w:r w:rsidRPr="00D3672E">
        <w:rPr>
          <w:rFonts w:ascii="Palatino Linotype" w:eastAsia="Arial" w:hAnsi="Palatino Linotype" w:cs="Arial"/>
          <w:i/>
          <w:sz w:val="22"/>
          <w:szCs w:val="22"/>
        </w:rPr>
        <w:t xml:space="preserve">o </w:t>
      </w:r>
      <w:r w:rsidRPr="00D3672E">
        <w:rPr>
          <w:rFonts w:ascii="Palatino Linotype" w:eastAsia="Arial" w:hAnsi="Palatino Linotype" w:cs="Arial"/>
          <w:i/>
          <w:spacing w:val="-1"/>
          <w:sz w:val="22"/>
          <w:szCs w:val="22"/>
        </w:rPr>
        <w:t>g</w:t>
      </w:r>
      <w:r w:rsidRPr="00D3672E">
        <w:rPr>
          <w:rFonts w:ascii="Palatino Linotype" w:eastAsia="Arial" w:hAnsi="Palatino Linotype" w:cs="Arial"/>
          <w:i/>
          <w:spacing w:val="1"/>
          <w:sz w:val="22"/>
          <w:szCs w:val="22"/>
        </w:rPr>
        <w:t>ube</w:t>
      </w:r>
      <w:r w:rsidRPr="00D3672E">
        <w:rPr>
          <w:rFonts w:ascii="Palatino Linotype" w:eastAsia="Arial" w:hAnsi="Palatino Linotype" w:cs="Arial"/>
          <w:i/>
          <w:sz w:val="22"/>
          <w:szCs w:val="22"/>
        </w:rPr>
        <w:t>rn</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me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w:t>
      </w:r>
      <w:r w:rsidRPr="00D3672E">
        <w:rPr>
          <w:rFonts w:ascii="Palatino Linotype" w:eastAsia="Arial" w:hAnsi="Palatino Linotype" w:cs="Arial"/>
          <w:i/>
          <w:spacing w:val="12"/>
          <w:sz w:val="22"/>
          <w:szCs w:val="22"/>
        </w:rPr>
        <w:t xml:space="preserve"> </w:t>
      </w:r>
      <w:r w:rsidRPr="00D3672E">
        <w:rPr>
          <w:rFonts w:ascii="Palatino Linotype" w:eastAsia="Arial" w:hAnsi="Palatino Linotype" w:cs="Arial"/>
          <w:i/>
          <w:spacing w:val="-2"/>
          <w:sz w:val="22"/>
          <w:szCs w:val="22"/>
        </w:rPr>
        <w:t>c</w:t>
      </w:r>
      <w:r w:rsidRPr="00D3672E">
        <w:rPr>
          <w:rFonts w:ascii="Palatino Linotype" w:eastAsia="Arial" w:hAnsi="Palatino Linotype" w:cs="Arial"/>
          <w:i/>
          <w:spacing w:val="1"/>
          <w:sz w:val="22"/>
          <w:szCs w:val="22"/>
        </w:rPr>
        <w:t>on</w:t>
      </w:r>
      <w:r w:rsidRPr="00D3672E">
        <w:rPr>
          <w:rFonts w:ascii="Palatino Linotype" w:eastAsia="Arial" w:hAnsi="Palatino Linotype" w:cs="Arial"/>
          <w:i/>
          <w:sz w:val="22"/>
          <w:szCs w:val="22"/>
        </w:rPr>
        <w:t>ti</w:t>
      </w:r>
      <w:r w:rsidRPr="00D3672E">
        <w:rPr>
          <w:rFonts w:ascii="Palatino Linotype" w:eastAsia="Arial" w:hAnsi="Palatino Linotype" w:cs="Arial"/>
          <w:i/>
          <w:spacing w:val="-1"/>
          <w:sz w:val="22"/>
          <w:szCs w:val="22"/>
        </w:rPr>
        <w:t>en</w:t>
      </w:r>
      <w:r w:rsidRPr="00D3672E">
        <w:rPr>
          <w:rFonts w:ascii="Palatino Linotype" w:eastAsia="Arial" w:hAnsi="Palatino Linotype" w:cs="Arial"/>
          <w:i/>
          <w:sz w:val="22"/>
          <w:szCs w:val="22"/>
        </w:rPr>
        <w:t>e</w:t>
      </w:r>
      <w:r w:rsidRPr="00D3672E">
        <w:rPr>
          <w:rFonts w:ascii="Palatino Linotype" w:eastAsia="Arial" w:hAnsi="Palatino Linotype" w:cs="Arial"/>
          <w:i/>
          <w:spacing w:val="13"/>
          <w:sz w:val="22"/>
          <w:szCs w:val="22"/>
        </w:rPr>
        <w:t xml:space="preserve"> </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ne</w:t>
      </w:r>
      <w:r w:rsidRPr="00D3672E">
        <w:rPr>
          <w:rFonts w:ascii="Palatino Linotype" w:eastAsia="Arial" w:hAnsi="Palatino Linotype" w:cs="Arial"/>
          <w:i/>
          <w:spacing w:val="-2"/>
          <w:sz w:val="22"/>
          <w:szCs w:val="22"/>
        </w:rPr>
        <w:t>x</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s</w:t>
      </w:r>
      <w:r w:rsidRPr="00D3672E">
        <w:rPr>
          <w:rFonts w:ascii="Palatino Linotype" w:eastAsia="Arial" w:hAnsi="Palatino Linotype" w:cs="Arial"/>
          <w:i/>
          <w:spacing w:val="12"/>
          <w:sz w:val="22"/>
          <w:szCs w:val="22"/>
        </w:rPr>
        <w:t xml:space="preserve"> </w:t>
      </w:r>
      <w:r w:rsidRPr="00D3672E">
        <w:rPr>
          <w:rFonts w:ascii="Palatino Linotype" w:eastAsia="Arial" w:hAnsi="Palatino Linotype" w:cs="Arial"/>
          <w:i/>
          <w:spacing w:val="1"/>
          <w:sz w:val="22"/>
          <w:szCs w:val="22"/>
        </w:rPr>
        <w:t>é</w:t>
      </w:r>
      <w:r w:rsidRPr="00D3672E">
        <w:rPr>
          <w:rFonts w:ascii="Palatino Linotype" w:eastAsia="Arial" w:hAnsi="Palatino Linotype" w:cs="Arial"/>
          <w:i/>
          <w:sz w:val="22"/>
          <w:szCs w:val="22"/>
        </w:rPr>
        <w:t>s</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s</w:t>
      </w:r>
      <w:r w:rsidRPr="00D3672E">
        <w:rPr>
          <w:rFonts w:ascii="Palatino Linotype" w:eastAsia="Arial" w:hAnsi="Palatino Linotype" w:cs="Arial"/>
          <w:i/>
          <w:spacing w:val="12"/>
          <w:sz w:val="22"/>
          <w:szCs w:val="22"/>
        </w:rPr>
        <w:t xml:space="preserve"> </w:t>
      </w:r>
      <w:r w:rsidRPr="00D3672E">
        <w:rPr>
          <w:rFonts w:ascii="Palatino Linotype" w:eastAsia="Arial" w:hAnsi="Palatino Linotype" w:cs="Arial"/>
          <w:i/>
          <w:spacing w:val="-2"/>
          <w:sz w:val="22"/>
          <w:szCs w:val="22"/>
        </w:rPr>
        <w:t>s</w:t>
      </w:r>
      <w:r w:rsidRPr="00D3672E">
        <w:rPr>
          <w:rFonts w:ascii="Palatino Linotype" w:eastAsia="Arial" w:hAnsi="Palatino Linotype" w:cs="Arial"/>
          <w:i/>
          <w:sz w:val="22"/>
          <w:szCs w:val="22"/>
        </w:rPr>
        <w:t>e</w:t>
      </w:r>
      <w:r w:rsidRPr="00D3672E">
        <w:rPr>
          <w:rFonts w:ascii="Palatino Linotype" w:eastAsia="Arial" w:hAnsi="Palatino Linotype" w:cs="Arial"/>
          <w:i/>
          <w:spacing w:val="13"/>
          <w:sz w:val="22"/>
          <w:szCs w:val="22"/>
        </w:rPr>
        <w:t xml:space="preserve"> </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on</w:t>
      </w:r>
      <w:r w:rsidRPr="00D3672E">
        <w:rPr>
          <w:rFonts w:ascii="Palatino Linotype" w:eastAsia="Arial" w:hAnsi="Palatino Linotype" w:cs="Arial"/>
          <w:i/>
          <w:sz w:val="22"/>
          <w:szCs w:val="22"/>
        </w:rPr>
        <w:t>sid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ran</w:t>
      </w:r>
      <w:r w:rsidRPr="00D3672E">
        <w:rPr>
          <w:rFonts w:ascii="Palatino Linotype" w:eastAsia="Arial" w:hAnsi="Palatino Linotype" w:cs="Arial"/>
          <w:i/>
          <w:spacing w:val="11"/>
          <w:sz w:val="22"/>
          <w:szCs w:val="22"/>
        </w:rPr>
        <w:t xml:space="preserve"> </w:t>
      </w:r>
      <w:r w:rsidRPr="00D3672E">
        <w:rPr>
          <w:rFonts w:ascii="Palatino Linotype" w:eastAsia="Arial" w:hAnsi="Palatino Linotype" w:cs="Arial"/>
          <w:i/>
          <w:spacing w:val="1"/>
          <w:sz w:val="22"/>
          <w:szCs w:val="22"/>
        </w:rPr>
        <w:t>pa</w:t>
      </w:r>
      <w:r w:rsidRPr="00D3672E">
        <w:rPr>
          <w:rFonts w:ascii="Palatino Linotype" w:eastAsia="Arial" w:hAnsi="Palatino Linotype" w:cs="Arial"/>
          <w:i/>
          <w:sz w:val="22"/>
          <w:szCs w:val="22"/>
        </w:rPr>
        <w:t>r</w:t>
      </w:r>
      <w:r w:rsidRPr="00D3672E">
        <w:rPr>
          <w:rFonts w:ascii="Palatino Linotype" w:eastAsia="Arial" w:hAnsi="Palatino Linotype" w:cs="Arial"/>
          <w:i/>
          <w:spacing w:val="-3"/>
          <w:sz w:val="22"/>
          <w:szCs w:val="22"/>
        </w:rPr>
        <w:t>t</w:t>
      </w:r>
      <w:r w:rsidRPr="00D3672E">
        <w:rPr>
          <w:rFonts w:ascii="Palatino Linotype" w:eastAsia="Arial" w:hAnsi="Palatino Linotype" w:cs="Arial"/>
          <w:i/>
          <w:sz w:val="22"/>
          <w:szCs w:val="22"/>
        </w:rPr>
        <w:t>e</w:t>
      </w:r>
      <w:r w:rsidRPr="00D3672E">
        <w:rPr>
          <w:rFonts w:ascii="Palatino Linotype" w:eastAsia="Arial" w:hAnsi="Palatino Linotype" w:cs="Arial"/>
          <w:i/>
          <w:spacing w:val="13"/>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l</w:t>
      </w:r>
      <w:r w:rsidRPr="00D3672E">
        <w:rPr>
          <w:rFonts w:ascii="Palatino Linotype" w:eastAsia="Arial" w:hAnsi="Palatino Linotype" w:cs="Arial"/>
          <w:i/>
          <w:spacing w:val="12"/>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1"/>
          <w:sz w:val="22"/>
          <w:szCs w:val="22"/>
        </w:rPr>
        <w:t>me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w:t>
      </w:r>
      <w:r w:rsidRPr="00D3672E">
        <w:rPr>
          <w:rFonts w:ascii="Palatino Linotype" w:eastAsia="Arial" w:hAnsi="Palatino Linotype" w:cs="Arial"/>
          <w:i/>
          <w:spacing w:val="11"/>
          <w:sz w:val="22"/>
          <w:szCs w:val="22"/>
        </w:rPr>
        <w:t xml:space="preserve"> </w:t>
      </w:r>
      <w:r w:rsidRPr="00D3672E">
        <w:rPr>
          <w:rFonts w:ascii="Palatino Linotype" w:eastAsia="Arial" w:hAnsi="Palatino Linotype" w:cs="Arial"/>
          <w:i/>
          <w:spacing w:val="-2"/>
          <w:sz w:val="22"/>
          <w:szCs w:val="22"/>
        </w:rPr>
        <w:t>y</w:t>
      </w:r>
      <w:r w:rsidRPr="00D3672E">
        <w:rPr>
          <w:rFonts w:ascii="Palatino Linotype" w:eastAsia="Arial" w:hAnsi="Palatino Linotype" w:cs="Arial"/>
          <w:i/>
          <w:sz w:val="22"/>
          <w:szCs w:val="22"/>
        </w:rPr>
        <w:t>a</w:t>
      </w:r>
      <w:r w:rsidRPr="00D3672E">
        <w:rPr>
          <w:rFonts w:ascii="Palatino Linotype" w:eastAsia="Arial" w:hAnsi="Palatino Linotype" w:cs="Arial"/>
          <w:i/>
          <w:spacing w:val="13"/>
          <w:sz w:val="22"/>
          <w:szCs w:val="22"/>
        </w:rPr>
        <w:t xml:space="preserve"> </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 xml:space="preserve">e a </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p</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rt</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 xml:space="preserve">r </w:t>
      </w:r>
      <w:r w:rsidRPr="00D3672E">
        <w:rPr>
          <w:rFonts w:ascii="Palatino Linotype" w:eastAsia="Arial" w:hAnsi="Palatino Linotype" w:cs="Arial"/>
          <w:i/>
          <w:spacing w:val="2"/>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 xml:space="preserve">e </w:t>
      </w:r>
      <w:r w:rsidRPr="00D3672E">
        <w:rPr>
          <w:rFonts w:ascii="Palatino Linotype" w:eastAsia="Arial" w:hAnsi="Palatino Linotype" w:cs="Arial"/>
          <w:i/>
          <w:spacing w:val="1"/>
          <w:sz w:val="22"/>
          <w:szCs w:val="22"/>
        </w:rPr>
        <w:t xml:space="preserve"> é</w:t>
      </w:r>
      <w:r w:rsidRPr="00D3672E">
        <w:rPr>
          <w:rFonts w:ascii="Palatino Linotype" w:eastAsia="Arial" w:hAnsi="Palatino Linotype" w:cs="Arial"/>
          <w:i/>
          <w:sz w:val="22"/>
          <w:szCs w:val="22"/>
        </w:rPr>
        <w:t xml:space="preserve">l </w:t>
      </w:r>
      <w:r w:rsidRPr="00D3672E">
        <w:rPr>
          <w:rFonts w:ascii="Palatino Linotype" w:eastAsia="Arial" w:hAnsi="Palatino Linotype" w:cs="Arial"/>
          <w:i/>
          <w:spacing w:val="2"/>
          <w:sz w:val="22"/>
          <w:szCs w:val="22"/>
        </w:rPr>
        <w:t xml:space="preserve"> </w:t>
      </w:r>
      <w:r w:rsidRPr="00D3672E">
        <w:rPr>
          <w:rFonts w:ascii="Palatino Linotype" w:eastAsia="Arial" w:hAnsi="Palatino Linotype" w:cs="Arial"/>
          <w:i/>
          <w:spacing w:val="-2"/>
          <w:sz w:val="22"/>
          <w:szCs w:val="22"/>
        </w:rPr>
        <w:t>s</w:t>
      </w:r>
      <w:r w:rsidRPr="00D3672E">
        <w:rPr>
          <w:rFonts w:ascii="Palatino Linotype" w:eastAsia="Arial" w:hAnsi="Palatino Linotype" w:cs="Arial"/>
          <w:i/>
          <w:sz w:val="22"/>
          <w:szCs w:val="22"/>
        </w:rPr>
        <w:t xml:space="preserve">e </w:t>
      </w:r>
      <w:r w:rsidRPr="00D3672E">
        <w:rPr>
          <w:rFonts w:ascii="Palatino Linotype" w:eastAsia="Arial" w:hAnsi="Palatino Linotype" w:cs="Arial"/>
          <w:i/>
          <w:spacing w:val="1"/>
          <w:sz w:val="22"/>
          <w:szCs w:val="22"/>
        </w:rPr>
        <w:t xml:space="preserve"> e</w:t>
      </w:r>
      <w:r w:rsidRPr="00D3672E">
        <w:rPr>
          <w:rFonts w:ascii="Palatino Linotype" w:eastAsia="Arial" w:hAnsi="Palatino Linotype" w:cs="Arial"/>
          <w:i/>
          <w:spacing w:val="-2"/>
          <w:sz w:val="22"/>
          <w:szCs w:val="22"/>
        </w:rPr>
        <w:t>x</w:t>
      </w:r>
      <w:r w:rsidRPr="00D3672E">
        <w:rPr>
          <w:rFonts w:ascii="Palatino Linotype" w:eastAsia="Arial" w:hAnsi="Palatino Linotype" w:cs="Arial"/>
          <w:i/>
          <w:spacing w:val="1"/>
          <w:sz w:val="22"/>
          <w:szCs w:val="22"/>
        </w:rPr>
        <w:t>p</w:t>
      </w:r>
      <w:r w:rsidRPr="00D3672E">
        <w:rPr>
          <w:rFonts w:ascii="Palatino Linotype" w:eastAsia="Arial" w:hAnsi="Palatino Linotype" w:cs="Arial"/>
          <w:i/>
          <w:sz w:val="22"/>
          <w:szCs w:val="22"/>
        </w:rPr>
        <w:t>l</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 xml:space="preserve">n </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 xml:space="preserve">o </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t</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w:t>
      </w:r>
      <w:r w:rsidRPr="00D3672E">
        <w:rPr>
          <w:rFonts w:ascii="Palatino Linotype" w:eastAsia="Arial" w:hAnsi="Palatino Linotype" w:cs="Arial"/>
          <w:i/>
          <w:spacing w:val="-1"/>
          <w:sz w:val="22"/>
          <w:szCs w:val="22"/>
        </w:rPr>
        <w:t>la</w:t>
      </w:r>
      <w:r w:rsidRPr="00D3672E">
        <w:rPr>
          <w:rFonts w:ascii="Palatino Linotype" w:eastAsia="Arial" w:hAnsi="Palatino Linotype" w:cs="Arial"/>
          <w:i/>
          <w:sz w:val="22"/>
          <w:szCs w:val="22"/>
        </w:rPr>
        <w:t xml:space="preserve">n </w:t>
      </w:r>
      <w:r w:rsidRPr="00D3672E">
        <w:rPr>
          <w:rFonts w:ascii="Palatino Linotype" w:eastAsia="Arial" w:hAnsi="Palatino Linotype" w:cs="Arial"/>
          <w:i/>
          <w:spacing w:val="1"/>
          <w:sz w:val="22"/>
          <w:szCs w:val="22"/>
        </w:rPr>
        <w:t xml:space="preserve"> d</w:t>
      </w:r>
      <w:r w:rsidRPr="00D3672E">
        <w:rPr>
          <w:rFonts w:ascii="Palatino Linotype" w:eastAsia="Arial" w:hAnsi="Palatino Linotype" w:cs="Arial"/>
          <w:i/>
          <w:sz w:val="22"/>
          <w:szCs w:val="22"/>
        </w:rPr>
        <w:t>i</w:t>
      </w:r>
      <w:r w:rsidRPr="00D3672E">
        <w:rPr>
          <w:rFonts w:ascii="Palatino Linotype" w:eastAsia="Arial" w:hAnsi="Palatino Linotype" w:cs="Arial"/>
          <w:i/>
          <w:spacing w:val="-3"/>
          <w:sz w:val="22"/>
          <w:szCs w:val="22"/>
        </w:rPr>
        <w:t>v</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 xml:space="preserve">rsas </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sti</w:t>
      </w:r>
      <w:r w:rsidRPr="00D3672E">
        <w:rPr>
          <w:rFonts w:ascii="Palatino Linotype" w:eastAsia="Arial" w:hAnsi="Palatino Linotype" w:cs="Arial"/>
          <w:i/>
          <w:spacing w:val="-1"/>
          <w:sz w:val="22"/>
          <w:szCs w:val="22"/>
        </w:rPr>
        <w:t>o</w:t>
      </w:r>
      <w:r w:rsidRPr="00D3672E">
        <w:rPr>
          <w:rFonts w:ascii="Palatino Linotype" w:eastAsia="Arial" w:hAnsi="Palatino Linotype" w:cs="Arial"/>
          <w:i/>
          <w:spacing w:val="1"/>
          <w:sz w:val="22"/>
          <w:szCs w:val="22"/>
        </w:rPr>
        <w:t>ne</w:t>
      </w:r>
      <w:r w:rsidRPr="00D3672E">
        <w:rPr>
          <w:rFonts w:ascii="Palatino Linotype" w:eastAsia="Arial" w:hAnsi="Palatino Linotype" w:cs="Arial"/>
          <w:i/>
          <w:sz w:val="22"/>
          <w:szCs w:val="22"/>
        </w:rPr>
        <w:t>s  relac</w:t>
      </w:r>
      <w:r w:rsidRPr="00D3672E">
        <w:rPr>
          <w:rFonts w:ascii="Palatino Linotype" w:eastAsia="Arial" w:hAnsi="Palatino Linotype" w:cs="Arial"/>
          <w:i/>
          <w:spacing w:val="-3"/>
          <w:sz w:val="22"/>
          <w:szCs w:val="22"/>
        </w:rPr>
        <w:t>i</w:t>
      </w:r>
      <w:r w:rsidRPr="00D3672E">
        <w:rPr>
          <w:rFonts w:ascii="Palatino Linotype" w:eastAsia="Arial" w:hAnsi="Palatino Linotype" w:cs="Arial"/>
          <w:i/>
          <w:spacing w:val="1"/>
          <w:sz w:val="22"/>
          <w:szCs w:val="22"/>
        </w:rPr>
        <w:t>on</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da</w:t>
      </w:r>
      <w:r w:rsidRPr="00D3672E">
        <w:rPr>
          <w:rFonts w:ascii="Palatino Linotype" w:eastAsia="Arial" w:hAnsi="Palatino Linotype" w:cs="Arial"/>
          <w:i/>
          <w:sz w:val="22"/>
          <w:szCs w:val="22"/>
        </w:rPr>
        <w:t>s  c</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 xml:space="preserve">n </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 xml:space="preserve">la </w:t>
      </w:r>
      <w:r w:rsidRPr="00D3672E">
        <w:rPr>
          <w:rFonts w:ascii="Palatino Linotype" w:eastAsia="Arial" w:hAnsi="Palatino Linotype" w:cs="Arial"/>
          <w:i/>
          <w:spacing w:val="1"/>
          <w:sz w:val="22"/>
          <w:szCs w:val="22"/>
        </w:rPr>
        <w:t>ma</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a</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de</w:t>
      </w:r>
      <w:r w:rsidRPr="00D3672E">
        <w:rPr>
          <w:rFonts w:ascii="Palatino Linotype" w:eastAsia="Arial" w:hAnsi="Palatino Linotype" w:cs="Arial"/>
          <w:i/>
          <w:sz w:val="22"/>
          <w:szCs w:val="22"/>
        </w:rPr>
        <w:t xml:space="preserve">l </w:t>
      </w:r>
      <w:r w:rsidRPr="00D3672E">
        <w:rPr>
          <w:rFonts w:ascii="Palatino Linotype" w:eastAsia="Arial" w:hAnsi="Palatino Linotype" w:cs="Arial"/>
          <w:i/>
          <w:spacing w:val="1"/>
          <w:sz w:val="22"/>
          <w:szCs w:val="22"/>
        </w:rPr>
        <w:t>m</w:t>
      </w:r>
      <w:r w:rsidRPr="00D3672E">
        <w:rPr>
          <w:rFonts w:ascii="Palatino Linotype" w:eastAsia="Arial" w:hAnsi="Palatino Linotype" w:cs="Arial"/>
          <w:i/>
          <w:sz w:val="22"/>
          <w:szCs w:val="22"/>
        </w:rPr>
        <w:t>is</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z w:val="22"/>
          <w:szCs w:val="22"/>
        </w:rPr>
        <w:t>En</w:t>
      </w:r>
      <w:r w:rsidRPr="00D3672E">
        <w:rPr>
          <w:rFonts w:ascii="Palatino Linotype" w:eastAsia="Arial" w:hAnsi="Palatino Linotype" w:cs="Arial"/>
          <w:i/>
          <w:spacing w:val="5"/>
          <w:sz w:val="22"/>
          <w:szCs w:val="22"/>
        </w:rPr>
        <w:t xml:space="preserve"> </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sta</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z w:val="22"/>
          <w:szCs w:val="22"/>
        </w:rPr>
        <w:t>t</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si</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ra,</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te</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2"/>
          <w:sz w:val="22"/>
          <w:szCs w:val="22"/>
        </w:rPr>
        <w:t>s</w:t>
      </w:r>
      <w:r w:rsidRPr="00D3672E">
        <w:rPr>
          <w:rFonts w:ascii="Palatino Linotype" w:eastAsia="Arial" w:hAnsi="Palatino Linotype" w:cs="Arial"/>
          <w:i/>
          <w:spacing w:val="1"/>
          <w:sz w:val="22"/>
          <w:szCs w:val="22"/>
        </w:rPr>
        <w:t>o</w:t>
      </w:r>
      <w:r w:rsidRPr="00D3672E">
        <w:rPr>
          <w:rFonts w:ascii="Palatino Linotype" w:eastAsia="Arial" w:hAnsi="Palatino Linotype" w:cs="Arial"/>
          <w:i/>
          <w:spacing w:val="-3"/>
          <w:sz w:val="22"/>
          <w:szCs w:val="22"/>
        </w:rPr>
        <w:t>l</w:t>
      </w:r>
      <w:r w:rsidRPr="00D3672E">
        <w:rPr>
          <w:rFonts w:ascii="Palatino Linotype" w:eastAsia="Arial" w:hAnsi="Palatino Linotype" w:cs="Arial"/>
          <w:i/>
          <w:sz w:val="22"/>
          <w:szCs w:val="22"/>
        </w:rPr>
        <w:t>ic</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t</w:t>
      </w:r>
      <w:r w:rsidRPr="00D3672E">
        <w:rPr>
          <w:rFonts w:ascii="Palatino Linotype" w:eastAsia="Arial" w:hAnsi="Palatino Linotype" w:cs="Arial"/>
          <w:i/>
          <w:spacing w:val="1"/>
          <w:sz w:val="22"/>
          <w:szCs w:val="22"/>
        </w:rPr>
        <w:t>ude</w:t>
      </w:r>
      <w:r w:rsidRPr="00D3672E">
        <w:rPr>
          <w:rFonts w:ascii="Palatino Linotype" w:eastAsia="Arial" w:hAnsi="Palatino Linotype" w:cs="Arial"/>
          <w:i/>
          <w:sz w:val="22"/>
          <w:szCs w:val="22"/>
        </w:rPr>
        <w:t>s</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e</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z w:val="22"/>
          <w:szCs w:val="22"/>
        </w:rPr>
        <w:t>i</w:t>
      </w:r>
      <w:r w:rsidRPr="00D3672E">
        <w:rPr>
          <w:rFonts w:ascii="Palatino Linotype" w:eastAsia="Arial" w:hAnsi="Palatino Linotype" w:cs="Arial"/>
          <w:i/>
          <w:spacing w:val="-2"/>
          <w:sz w:val="22"/>
          <w:szCs w:val="22"/>
        </w:rPr>
        <w:t>n</w:t>
      </w:r>
      <w:r w:rsidRPr="00D3672E">
        <w:rPr>
          <w:rFonts w:ascii="Palatino Linotype" w:eastAsia="Arial" w:hAnsi="Palatino Linotype" w:cs="Arial"/>
          <w:i/>
          <w:spacing w:val="3"/>
          <w:sz w:val="22"/>
          <w:szCs w:val="22"/>
        </w:rPr>
        <w:t>f</w:t>
      </w:r>
      <w:r w:rsidRPr="00D3672E">
        <w:rPr>
          <w:rFonts w:ascii="Palatino Linotype" w:eastAsia="Arial" w:hAnsi="Palatino Linotype" w:cs="Arial"/>
          <w:i/>
          <w:spacing w:val="1"/>
          <w:sz w:val="22"/>
          <w:szCs w:val="22"/>
        </w:rPr>
        <w:t>o</w:t>
      </w:r>
      <w:r w:rsidRPr="00D3672E">
        <w:rPr>
          <w:rFonts w:ascii="Palatino Linotype" w:eastAsia="Arial" w:hAnsi="Palatino Linotype" w:cs="Arial"/>
          <w:i/>
          <w:spacing w:val="-3"/>
          <w:sz w:val="22"/>
          <w:szCs w:val="22"/>
        </w:rPr>
        <w:t>r</w:t>
      </w:r>
      <w:r w:rsidRPr="00D3672E">
        <w:rPr>
          <w:rFonts w:ascii="Palatino Linotype" w:eastAsia="Arial" w:hAnsi="Palatino Linotype" w:cs="Arial"/>
          <w:i/>
          <w:spacing w:val="1"/>
          <w:sz w:val="22"/>
          <w:szCs w:val="22"/>
        </w:rPr>
        <w:t>ma</w:t>
      </w:r>
      <w:r w:rsidRPr="00D3672E">
        <w:rPr>
          <w:rFonts w:ascii="Palatino Linotype" w:eastAsia="Arial" w:hAnsi="Palatino Linotype" w:cs="Arial"/>
          <w:i/>
          <w:sz w:val="22"/>
          <w:szCs w:val="22"/>
        </w:rPr>
        <w:t>ci</w:t>
      </w:r>
      <w:r w:rsidRPr="00D3672E">
        <w:rPr>
          <w:rFonts w:ascii="Palatino Linotype" w:eastAsia="Arial" w:hAnsi="Palatino Linotype" w:cs="Arial"/>
          <w:i/>
          <w:spacing w:val="-2"/>
          <w:sz w:val="22"/>
          <w:szCs w:val="22"/>
        </w:rPr>
        <w:t>ó</w:t>
      </w:r>
      <w:r w:rsidRPr="00D3672E">
        <w:rPr>
          <w:rFonts w:ascii="Palatino Linotype" w:eastAsia="Arial" w:hAnsi="Palatino Linotype" w:cs="Arial"/>
          <w:i/>
          <w:sz w:val="22"/>
          <w:szCs w:val="22"/>
        </w:rPr>
        <w:t>n</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z w:val="22"/>
          <w:szCs w:val="22"/>
        </w:rPr>
        <w:t>relacio</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s c</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n</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do</w:t>
      </w:r>
      <w:r w:rsidRPr="00D3672E">
        <w:rPr>
          <w:rFonts w:ascii="Palatino Linotype" w:eastAsia="Arial" w:hAnsi="Palatino Linotype" w:cs="Arial"/>
          <w:i/>
          <w:spacing w:val="-2"/>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en</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s</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e</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z w:val="22"/>
          <w:szCs w:val="22"/>
        </w:rPr>
        <w:t>incl</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2"/>
          <w:sz w:val="22"/>
          <w:szCs w:val="22"/>
        </w:rPr>
        <w:t>y</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n</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ane</w:t>
      </w:r>
      <w:r w:rsidRPr="00D3672E">
        <w:rPr>
          <w:rFonts w:ascii="Palatino Linotype" w:eastAsia="Arial" w:hAnsi="Palatino Linotype" w:cs="Arial"/>
          <w:i/>
          <w:spacing w:val="-2"/>
          <w:sz w:val="22"/>
          <w:szCs w:val="22"/>
        </w:rPr>
        <w:t>x</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s,</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pa</w:t>
      </w:r>
      <w:r w:rsidRPr="00D3672E">
        <w:rPr>
          <w:rFonts w:ascii="Palatino Linotype" w:eastAsia="Arial" w:hAnsi="Palatino Linotype" w:cs="Arial"/>
          <w:i/>
          <w:sz w:val="22"/>
          <w:szCs w:val="22"/>
        </w:rPr>
        <w:t>rt</w:t>
      </w:r>
      <w:r w:rsidRPr="00D3672E">
        <w:rPr>
          <w:rFonts w:ascii="Palatino Linotype" w:eastAsia="Arial" w:hAnsi="Palatino Linotype" w:cs="Arial"/>
          <w:i/>
          <w:spacing w:val="-1"/>
          <w:sz w:val="22"/>
          <w:szCs w:val="22"/>
        </w:rPr>
        <w:t>i</w:t>
      </w:r>
      <w:r w:rsidRPr="00D3672E">
        <w:rPr>
          <w:rFonts w:ascii="Palatino Linotype" w:eastAsia="Arial" w:hAnsi="Palatino Linotype" w:cs="Arial"/>
          <w:i/>
          <w:spacing w:val="-2"/>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lar</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te</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n</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ue</w:t>
      </w:r>
      <w:r w:rsidRPr="00D3672E">
        <w:rPr>
          <w:rFonts w:ascii="Palatino Linotype" w:eastAsia="Arial" w:hAnsi="Palatino Linotype" w:cs="Arial"/>
          <w:i/>
          <w:sz w:val="22"/>
          <w:szCs w:val="22"/>
        </w:rPr>
        <w:t>l</w:t>
      </w:r>
      <w:r w:rsidRPr="00D3672E">
        <w:rPr>
          <w:rFonts w:ascii="Palatino Linotype" w:eastAsia="Arial" w:hAnsi="Palatino Linotype" w:cs="Arial"/>
          <w:i/>
          <w:spacing w:val="-1"/>
          <w:sz w:val="22"/>
          <w:szCs w:val="22"/>
        </w:rPr>
        <w:t>l</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 xml:space="preserve">s </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e</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o</w:t>
      </w:r>
      <w:r w:rsidRPr="00D3672E">
        <w:rPr>
          <w:rFonts w:ascii="Palatino Linotype" w:eastAsia="Arial" w:hAnsi="Palatino Linotype" w:cs="Arial"/>
          <w:i/>
          <w:spacing w:val="4"/>
          <w:sz w:val="22"/>
          <w:szCs w:val="22"/>
        </w:rPr>
        <w:t xml:space="preserve"> </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lu</w:t>
      </w:r>
      <w:r w:rsidRPr="00D3672E">
        <w:rPr>
          <w:rFonts w:ascii="Palatino Linotype" w:eastAsia="Arial" w:hAnsi="Palatino Linotype" w:cs="Arial"/>
          <w:i/>
          <w:spacing w:val="-1"/>
          <w:sz w:val="22"/>
          <w:szCs w:val="22"/>
        </w:rPr>
        <w:t>da</w:t>
      </w:r>
      <w:r w:rsidRPr="00D3672E">
        <w:rPr>
          <w:rFonts w:ascii="Palatino Linotype" w:eastAsia="Arial" w:hAnsi="Palatino Linotype" w:cs="Arial"/>
          <w:i/>
          <w:sz w:val="22"/>
          <w:szCs w:val="22"/>
        </w:rPr>
        <w:t xml:space="preserve">n </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2"/>
          <w:sz w:val="22"/>
          <w:szCs w:val="22"/>
        </w:rPr>
        <w:t>x</w:t>
      </w:r>
      <w:r w:rsidRPr="00D3672E">
        <w:rPr>
          <w:rFonts w:ascii="Palatino Linotype" w:eastAsia="Arial" w:hAnsi="Palatino Linotype" w:cs="Arial"/>
          <w:i/>
          <w:spacing w:val="1"/>
          <w:sz w:val="22"/>
          <w:szCs w:val="22"/>
        </w:rPr>
        <w:t>p</w:t>
      </w:r>
      <w:r w:rsidRPr="00D3672E">
        <w:rPr>
          <w:rFonts w:ascii="Palatino Linotype" w:eastAsia="Arial" w:hAnsi="Palatino Linotype" w:cs="Arial"/>
          <w:i/>
          <w:sz w:val="22"/>
          <w:szCs w:val="22"/>
        </w:rPr>
        <w:t>res</w:t>
      </w:r>
      <w:r w:rsidRPr="00D3672E">
        <w:rPr>
          <w:rFonts w:ascii="Palatino Linotype" w:eastAsia="Arial" w:hAnsi="Palatino Linotype" w:cs="Arial"/>
          <w:i/>
          <w:spacing w:val="1"/>
          <w:sz w:val="22"/>
          <w:szCs w:val="22"/>
        </w:rPr>
        <w:t>am</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te</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a</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 xml:space="preserve">s </w:t>
      </w:r>
      <w:r w:rsidRPr="00D3672E">
        <w:rPr>
          <w:rFonts w:ascii="Palatino Linotype" w:eastAsia="Arial" w:hAnsi="Palatino Linotype" w:cs="Arial"/>
          <w:i/>
          <w:spacing w:val="1"/>
          <w:sz w:val="22"/>
          <w:szCs w:val="22"/>
        </w:rPr>
        <w:t>ú</w:t>
      </w:r>
      <w:r w:rsidRPr="00D3672E">
        <w:rPr>
          <w:rFonts w:ascii="Palatino Linotype" w:eastAsia="Arial" w:hAnsi="Palatino Linotype" w:cs="Arial"/>
          <w:i/>
          <w:sz w:val="22"/>
          <w:szCs w:val="22"/>
        </w:rPr>
        <w:t>lti</w:t>
      </w:r>
      <w:r w:rsidRPr="00D3672E">
        <w:rPr>
          <w:rFonts w:ascii="Palatino Linotype" w:eastAsia="Arial" w:hAnsi="Palatino Linotype" w:cs="Arial"/>
          <w:i/>
          <w:spacing w:val="1"/>
          <w:sz w:val="22"/>
          <w:szCs w:val="22"/>
        </w:rPr>
        <w:t>mo</w:t>
      </w:r>
      <w:r w:rsidRPr="00D3672E">
        <w:rPr>
          <w:rFonts w:ascii="Palatino Linotype" w:eastAsia="Arial" w:hAnsi="Palatino Linotype" w:cs="Arial"/>
          <w:i/>
          <w:sz w:val="22"/>
          <w:szCs w:val="22"/>
        </w:rPr>
        <w:t>s,</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3"/>
          <w:sz w:val="22"/>
          <w:szCs w:val="22"/>
        </w:rPr>
        <w:t>l</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s</w:t>
      </w:r>
      <w:r w:rsidRPr="00D3672E">
        <w:rPr>
          <w:rFonts w:ascii="Palatino Linotype" w:eastAsia="Arial" w:hAnsi="Palatino Linotype" w:cs="Arial"/>
          <w:i/>
          <w:spacing w:val="2"/>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pe</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cias</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 xml:space="preserve">y </w:t>
      </w:r>
      <w:r w:rsidRPr="00D3672E">
        <w:rPr>
          <w:rFonts w:ascii="Palatino Linotype" w:eastAsia="Arial" w:hAnsi="Palatino Linotype" w:cs="Arial"/>
          <w:i/>
          <w:spacing w:val="1"/>
          <w:sz w:val="22"/>
          <w:szCs w:val="22"/>
        </w:rPr>
        <w:t>en</w:t>
      </w:r>
      <w:r w:rsidRPr="00D3672E">
        <w:rPr>
          <w:rFonts w:ascii="Palatino Linotype" w:eastAsia="Arial" w:hAnsi="Palatino Linotype" w:cs="Arial"/>
          <w:i/>
          <w:sz w:val="22"/>
          <w:szCs w:val="22"/>
        </w:rPr>
        <w:t>ti</w:t>
      </w:r>
      <w:r w:rsidRPr="00D3672E">
        <w:rPr>
          <w:rFonts w:ascii="Palatino Linotype" w:eastAsia="Arial" w:hAnsi="Palatino Linotype" w:cs="Arial"/>
          <w:i/>
          <w:spacing w:val="1"/>
          <w:sz w:val="22"/>
          <w:szCs w:val="22"/>
        </w:rPr>
        <w:t>da</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w:t>
      </w:r>
      <w:r w:rsidRPr="00D3672E">
        <w:rPr>
          <w:rFonts w:ascii="Palatino Linotype" w:eastAsia="Arial" w:hAnsi="Palatino Linotype" w:cs="Arial"/>
          <w:i/>
          <w:spacing w:val="2"/>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eb</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rán</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o</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sid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 xml:space="preserve">rar </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e</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las</w:t>
      </w:r>
      <w:r w:rsidRPr="00D3672E">
        <w:rPr>
          <w:rFonts w:ascii="Palatino Linotype" w:eastAsia="Arial" w:hAnsi="Palatino Linotype" w:cs="Arial"/>
          <w:i/>
          <w:spacing w:val="1"/>
          <w:sz w:val="22"/>
          <w:szCs w:val="22"/>
        </w:rPr>
        <w:t xml:space="preserve"> m</w:t>
      </w:r>
      <w:r w:rsidRPr="00D3672E">
        <w:rPr>
          <w:rFonts w:ascii="Palatino Linotype" w:eastAsia="Arial" w:hAnsi="Palatino Linotype" w:cs="Arial"/>
          <w:i/>
          <w:sz w:val="22"/>
          <w:szCs w:val="22"/>
        </w:rPr>
        <w:t>i</w:t>
      </w:r>
      <w:r w:rsidRPr="00D3672E">
        <w:rPr>
          <w:rFonts w:ascii="Palatino Linotype" w:eastAsia="Arial" w:hAnsi="Palatino Linotype" w:cs="Arial"/>
          <w:i/>
          <w:spacing w:val="-3"/>
          <w:sz w:val="22"/>
          <w:szCs w:val="22"/>
        </w:rPr>
        <w:t>s</w:t>
      </w:r>
      <w:r w:rsidRPr="00D3672E">
        <w:rPr>
          <w:rFonts w:ascii="Palatino Linotype" w:eastAsia="Arial" w:hAnsi="Palatino Linotype" w:cs="Arial"/>
          <w:i/>
          <w:spacing w:val="1"/>
          <w:sz w:val="22"/>
          <w:szCs w:val="22"/>
        </w:rPr>
        <w:t>ma</w:t>
      </w:r>
      <w:r w:rsidRPr="00D3672E">
        <w:rPr>
          <w:rFonts w:ascii="Palatino Linotype" w:eastAsia="Arial" w:hAnsi="Palatino Linotype" w:cs="Arial"/>
          <w:i/>
          <w:sz w:val="22"/>
          <w:szCs w:val="22"/>
        </w:rPr>
        <w:t>s r</w:t>
      </w:r>
      <w:r w:rsidRPr="00D3672E">
        <w:rPr>
          <w:rFonts w:ascii="Palatino Linotype" w:eastAsia="Arial" w:hAnsi="Palatino Linotype" w:cs="Arial"/>
          <w:i/>
          <w:spacing w:val="-2"/>
          <w:sz w:val="22"/>
          <w:szCs w:val="22"/>
        </w:rPr>
        <w:t>e</w:t>
      </w:r>
      <w:r w:rsidRPr="00D3672E">
        <w:rPr>
          <w:rFonts w:ascii="Palatino Linotype" w:eastAsia="Arial" w:hAnsi="Palatino Linotype" w:cs="Arial"/>
          <w:i/>
          <w:spacing w:val="3"/>
          <w:sz w:val="22"/>
          <w:szCs w:val="22"/>
        </w:rPr>
        <w:t>f</w:t>
      </w:r>
      <w:r w:rsidRPr="00D3672E">
        <w:rPr>
          <w:rFonts w:ascii="Palatino Linotype" w:eastAsia="Arial" w:hAnsi="Palatino Linotype" w:cs="Arial"/>
          <w:i/>
          <w:sz w:val="22"/>
          <w:szCs w:val="22"/>
        </w:rPr>
        <w:t>ie</w:t>
      </w:r>
      <w:r w:rsidRPr="00D3672E">
        <w:rPr>
          <w:rFonts w:ascii="Palatino Linotype" w:eastAsia="Arial" w:hAnsi="Palatino Linotype" w:cs="Arial"/>
          <w:i/>
          <w:spacing w:val="-3"/>
          <w:sz w:val="22"/>
          <w:szCs w:val="22"/>
        </w:rPr>
        <w:t>r</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n</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a</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los</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w:t>
      </w:r>
      <w:r w:rsidRPr="00D3672E">
        <w:rPr>
          <w:rFonts w:ascii="Palatino Linotype" w:eastAsia="Arial" w:hAnsi="Palatino Linotype" w:cs="Arial"/>
          <w:i/>
          <w:spacing w:val="6"/>
          <w:sz w:val="22"/>
          <w:szCs w:val="22"/>
        </w:rPr>
        <w:t>o</w:t>
      </w:r>
      <w:r w:rsidRPr="00D3672E">
        <w:rPr>
          <w:rFonts w:ascii="Palatino Linotype" w:eastAsia="Arial" w:hAnsi="Palatino Linotype" w:cs="Arial"/>
          <w:i/>
          <w:sz w:val="22"/>
          <w:szCs w:val="22"/>
        </w:rPr>
        <w:t>s re</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ue</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i</w:t>
      </w:r>
      <w:r w:rsidRPr="00D3672E">
        <w:rPr>
          <w:rFonts w:ascii="Palatino Linotype" w:eastAsia="Arial" w:hAnsi="Palatino Linotype" w:cs="Arial"/>
          <w:i/>
          <w:spacing w:val="1"/>
          <w:sz w:val="22"/>
          <w:szCs w:val="22"/>
        </w:rPr>
        <w:t>do</w:t>
      </w:r>
      <w:r w:rsidRPr="00D3672E">
        <w:rPr>
          <w:rFonts w:ascii="Palatino Linotype" w:eastAsia="Arial" w:hAnsi="Palatino Linotype" w:cs="Arial"/>
          <w:i/>
          <w:sz w:val="22"/>
          <w:szCs w:val="22"/>
        </w:rPr>
        <w:t>s,</w:t>
      </w:r>
      <w:r w:rsidRPr="00D3672E">
        <w:rPr>
          <w:rFonts w:ascii="Palatino Linotype" w:eastAsia="Arial" w:hAnsi="Palatino Linotype" w:cs="Arial"/>
          <w:i/>
          <w:spacing w:val="1"/>
          <w:sz w:val="22"/>
          <w:szCs w:val="22"/>
        </w:rPr>
        <w:t xml:space="preserve"> a</w:t>
      </w:r>
      <w:r w:rsidRPr="00D3672E">
        <w:rPr>
          <w:rFonts w:ascii="Palatino Linotype" w:eastAsia="Arial" w:hAnsi="Palatino Linotype" w:cs="Arial"/>
          <w:i/>
          <w:sz w:val="22"/>
          <w:szCs w:val="22"/>
        </w:rPr>
        <w:t>sí</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om</w:t>
      </w:r>
      <w:r w:rsidRPr="00D3672E">
        <w:rPr>
          <w:rFonts w:ascii="Palatino Linotype" w:eastAsia="Arial" w:hAnsi="Palatino Linotype" w:cs="Arial"/>
          <w:i/>
          <w:sz w:val="22"/>
          <w:szCs w:val="22"/>
        </w:rPr>
        <w:t>o</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a</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los</w:t>
      </w:r>
      <w:r w:rsidRPr="00D3672E">
        <w:rPr>
          <w:rFonts w:ascii="Palatino Linotype" w:eastAsia="Arial" w:hAnsi="Palatino Linotype" w:cs="Arial"/>
          <w:i/>
          <w:spacing w:val="1"/>
          <w:sz w:val="22"/>
          <w:szCs w:val="22"/>
        </w:rPr>
        <w:t xml:space="preserve"> a</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2"/>
          <w:sz w:val="22"/>
          <w:szCs w:val="22"/>
        </w:rPr>
        <w:t>x</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s c</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r</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w:t>
      </w:r>
      <w:r w:rsidRPr="00D3672E">
        <w:rPr>
          <w:rFonts w:ascii="Palatino Linotype" w:eastAsia="Arial" w:hAnsi="Palatino Linotype" w:cs="Arial"/>
          <w:i/>
          <w:spacing w:val="1"/>
          <w:sz w:val="22"/>
          <w:szCs w:val="22"/>
        </w:rPr>
        <w:t>po</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ie</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w:t>
      </w:r>
      <w:r w:rsidRPr="00D3672E">
        <w:rPr>
          <w:rFonts w:ascii="Palatino Linotype" w:eastAsia="Arial" w:hAnsi="Palatino Linotype" w:cs="Arial"/>
          <w:i/>
          <w:spacing w:val="2"/>
          <w:sz w:val="22"/>
          <w:szCs w:val="22"/>
        </w:rPr>
        <w:t xml:space="preserve"> </w:t>
      </w:r>
      <w:r w:rsidRPr="00D3672E">
        <w:rPr>
          <w:rFonts w:ascii="Palatino Linotype" w:eastAsia="Arial" w:hAnsi="Palatino Linotype" w:cs="Arial"/>
          <w:i/>
          <w:spacing w:val="-2"/>
          <w:sz w:val="22"/>
          <w:szCs w:val="22"/>
        </w:rPr>
        <w:t>s</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w:t>
      </w:r>
      <w:r w:rsidRPr="00D3672E">
        <w:rPr>
          <w:rFonts w:ascii="Palatino Linotype" w:eastAsia="Arial" w:hAnsi="Palatino Linotype" w:cs="Arial"/>
          <w:i/>
          <w:spacing w:val="-3"/>
          <w:sz w:val="22"/>
          <w:szCs w:val="22"/>
        </w:rPr>
        <w:t>v</w:t>
      </w:r>
      <w:r w:rsidRPr="00D3672E">
        <w:rPr>
          <w:rFonts w:ascii="Palatino Linotype" w:eastAsia="Arial" w:hAnsi="Palatino Linotype" w:cs="Arial"/>
          <w:i/>
          <w:sz w:val="22"/>
          <w:szCs w:val="22"/>
        </w:rPr>
        <w:t>o</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q</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e</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l</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s</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l</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cit</w:t>
      </w:r>
      <w:r w:rsidRPr="00D3672E">
        <w:rPr>
          <w:rFonts w:ascii="Palatino Linotype" w:eastAsia="Arial" w:hAnsi="Palatino Linotype" w:cs="Arial"/>
          <w:i/>
          <w:spacing w:val="1"/>
          <w:sz w:val="22"/>
          <w:szCs w:val="22"/>
        </w:rPr>
        <w:t>an</w:t>
      </w:r>
      <w:r w:rsidRPr="00D3672E">
        <w:rPr>
          <w:rFonts w:ascii="Palatino Linotype" w:eastAsia="Arial" w:hAnsi="Palatino Linotype" w:cs="Arial"/>
          <w:i/>
          <w:sz w:val="22"/>
          <w:szCs w:val="22"/>
        </w:rPr>
        <w:t>te</w:t>
      </w:r>
      <w:r w:rsidRPr="00D3672E">
        <w:rPr>
          <w:rFonts w:ascii="Palatino Linotype" w:eastAsia="Arial" w:hAnsi="Palatino Linotype" w:cs="Arial"/>
          <w:i/>
          <w:spacing w:val="1"/>
          <w:sz w:val="22"/>
          <w:szCs w:val="22"/>
        </w:rPr>
        <w:t xml:space="preserve"> m</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3"/>
          <w:sz w:val="22"/>
          <w:szCs w:val="22"/>
        </w:rPr>
        <w:t>i</w:t>
      </w:r>
      <w:r w:rsidRPr="00D3672E">
        <w:rPr>
          <w:rFonts w:ascii="Palatino Linotype" w:eastAsia="Arial" w:hAnsi="Palatino Linotype" w:cs="Arial"/>
          <w:i/>
          <w:spacing w:val="3"/>
          <w:sz w:val="22"/>
          <w:szCs w:val="22"/>
        </w:rPr>
        <w:t>f</w:t>
      </w:r>
      <w:r w:rsidRPr="00D3672E">
        <w:rPr>
          <w:rFonts w:ascii="Palatino Linotype" w:eastAsia="Arial" w:hAnsi="Palatino Linotype" w:cs="Arial"/>
          <w:i/>
          <w:sz w:val="22"/>
          <w:szCs w:val="22"/>
        </w:rPr>
        <w:t>ies</w:t>
      </w:r>
      <w:r w:rsidRPr="00D3672E">
        <w:rPr>
          <w:rFonts w:ascii="Palatino Linotype" w:eastAsia="Arial" w:hAnsi="Palatino Linotype" w:cs="Arial"/>
          <w:i/>
          <w:spacing w:val="1"/>
          <w:sz w:val="22"/>
          <w:szCs w:val="22"/>
        </w:rPr>
        <w:t>t</w:t>
      </w:r>
      <w:r w:rsidRPr="00D3672E">
        <w:rPr>
          <w:rFonts w:ascii="Palatino Linotype" w:eastAsia="Arial" w:hAnsi="Palatino Linotype" w:cs="Arial"/>
          <w:i/>
          <w:sz w:val="22"/>
          <w:szCs w:val="22"/>
        </w:rPr>
        <w:t>e</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2"/>
          <w:sz w:val="22"/>
          <w:szCs w:val="22"/>
        </w:rPr>
        <w:t>s</w:t>
      </w:r>
      <w:r w:rsidRPr="00D3672E">
        <w:rPr>
          <w:rFonts w:ascii="Palatino Linotype" w:eastAsia="Arial" w:hAnsi="Palatino Linotype" w:cs="Arial"/>
          <w:i/>
          <w:sz w:val="22"/>
          <w:szCs w:val="22"/>
        </w:rPr>
        <w:t>u</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o</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 xml:space="preserve">e </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cc</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 xml:space="preserve">r </w:t>
      </w:r>
      <w:r w:rsidRPr="00D3672E">
        <w:rPr>
          <w:rFonts w:ascii="Palatino Linotype" w:eastAsia="Arial" w:hAnsi="Palatino Linotype" w:cs="Arial"/>
          <w:i/>
          <w:spacing w:val="1"/>
          <w:sz w:val="22"/>
          <w:szCs w:val="22"/>
        </w:rPr>
        <w:t>ún</w:t>
      </w:r>
      <w:r w:rsidRPr="00D3672E">
        <w:rPr>
          <w:rFonts w:ascii="Palatino Linotype" w:eastAsia="Arial" w:hAnsi="Palatino Linotype" w:cs="Arial"/>
          <w:i/>
          <w:sz w:val="22"/>
          <w:szCs w:val="22"/>
        </w:rPr>
        <w:t>ic</w:t>
      </w:r>
      <w:r w:rsidRPr="00D3672E">
        <w:rPr>
          <w:rFonts w:ascii="Palatino Linotype" w:eastAsia="Arial" w:hAnsi="Palatino Linotype" w:cs="Arial"/>
          <w:i/>
          <w:spacing w:val="-2"/>
          <w:sz w:val="22"/>
          <w:szCs w:val="22"/>
        </w:rPr>
        <w:t>a</w:t>
      </w:r>
      <w:r w:rsidRPr="00D3672E">
        <w:rPr>
          <w:rFonts w:ascii="Palatino Linotype" w:eastAsia="Arial" w:hAnsi="Palatino Linotype" w:cs="Arial"/>
          <w:i/>
          <w:spacing w:val="1"/>
          <w:sz w:val="22"/>
          <w:szCs w:val="22"/>
        </w:rPr>
        <w:t>me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 xml:space="preserve">te </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 xml:space="preserve">l </w:t>
      </w:r>
      <w:r w:rsidRPr="00D3672E">
        <w:rPr>
          <w:rFonts w:ascii="Palatino Linotype" w:eastAsia="Arial" w:hAnsi="Palatino Linotype" w:cs="Arial"/>
          <w:i/>
          <w:spacing w:val="1"/>
          <w:sz w:val="22"/>
          <w:szCs w:val="22"/>
        </w:rPr>
        <w:t>do</w:t>
      </w:r>
      <w:r w:rsidRPr="00D3672E">
        <w:rPr>
          <w:rFonts w:ascii="Palatino Linotype" w:eastAsia="Arial" w:hAnsi="Palatino Linotype" w:cs="Arial"/>
          <w:i/>
          <w:spacing w:val="-2"/>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1"/>
          <w:sz w:val="22"/>
          <w:szCs w:val="22"/>
        </w:rPr>
        <w:t>me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 xml:space="preserve">to </w:t>
      </w:r>
      <w:r w:rsidRPr="00D3672E">
        <w:rPr>
          <w:rFonts w:ascii="Palatino Linotype" w:eastAsia="Arial" w:hAnsi="Palatino Linotype" w:cs="Arial"/>
          <w:i/>
          <w:spacing w:val="1"/>
          <w:sz w:val="22"/>
          <w:szCs w:val="22"/>
        </w:rPr>
        <w:t>p</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i</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cip</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w:t>
      </w:r>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b/>
          <w:i/>
          <w:sz w:val="22"/>
          <w:szCs w:val="22"/>
        </w:rPr>
        <w:t>E</w:t>
      </w:r>
      <w:r w:rsidRPr="00D3672E">
        <w:rPr>
          <w:rFonts w:ascii="Palatino Linotype" w:eastAsia="Arial" w:hAnsi="Palatino Linotype" w:cs="Arial"/>
          <w:b/>
          <w:i/>
          <w:spacing w:val="1"/>
          <w:sz w:val="22"/>
          <w:szCs w:val="22"/>
        </w:rPr>
        <w:t>x</w:t>
      </w:r>
      <w:r w:rsidRPr="00D3672E">
        <w:rPr>
          <w:rFonts w:ascii="Palatino Linotype" w:eastAsia="Arial" w:hAnsi="Palatino Linotype" w:cs="Arial"/>
          <w:b/>
          <w:i/>
          <w:sz w:val="22"/>
          <w:szCs w:val="22"/>
        </w:rPr>
        <w:t>pedi</w:t>
      </w:r>
      <w:r w:rsidRPr="00D3672E">
        <w:rPr>
          <w:rFonts w:ascii="Palatino Linotype" w:eastAsia="Arial" w:hAnsi="Palatino Linotype" w:cs="Arial"/>
          <w:b/>
          <w:i/>
          <w:spacing w:val="1"/>
          <w:sz w:val="22"/>
          <w:szCs w:val="22"/>
        </w:rPr>
        <w:t>e</w:t>
      </w:r>
      <w:r w:rsidRPr="00D3672E">
        <w:rPr>
          <w:rFonts w:ascii="Palatino Linotype" w:eastAsia="Arial" w:hAnsi="Palatino Linotype" w:cs="Arial"/>
          <w:b/>
          <w:i/>
          <w:sz w:val="22"/>
          <w:szCs w:val="22"/>
        </w:rPr>
        <w:t>n</w:t>
      </w:r>
      <w:r w:rsidRPr="00D3672E">
        <w:rPr>
          <w:rFonts w:ascii="Palatino Linotype" w:eastAsia="Arial" w:hAnsi="Palatino Linotype" w:cs="Arial"/>
          <w:b/>
          <w:i/>
          <w:spacing w:val="-1"/>
          <w:sz w:val="22"/>
          <w:szCs w:val="22"/>
        </w:rPr>
        <w:t>tes</w:t>
      </w:r>
      <w:r w:rsidRPr="00D3672E">
        <w:rPr>
          <w:rFonts w:ascii="Palatino Linotype" w:eastAsia="Arial" w:hAnsi="Palatino Linotype" w:cs="Arial"/>
          <w:b/>
          <w:i/>
          <w:sz w:val="22"/>
          <w:szCs w:val="22"/>
        </w:rPr>
        <w:t>:</w:t>
      </w:r>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i/>
          <w:spacing w:val="1"/>
          <w:sz w:val="22"/>
          <w:szCs w:val="22"/>
        </w:rPr>
        <w:t>28</w:t>
      </w:r>
      <w:r w:rsidRPr="00D3672E">
        <w:rPr>
          <w:rFonts w:ascii="Palatino Linotype" w:eastAsia="Arial" w:hAnsi="Palatino Linotype" w:cs="Arial"/>
          <w:i/>
          <w:spacing w:val="-1"/>
          <w:sz w:val="22"/>
          <w:szCs w:val="22"/>
        </w:rPr>
        <w:t>9</w:t>
      </w:r>
      <w:r w:rsidRPr="00D3672E">
        <w:rPr>
          <w:rFonts w:ascii="Palatino Linotype" w:eastAsia="Arial" w:hAnsi="Palatino Linotype" w:cs="Arial"/>
          <w:i/>
          <w:spacing w:val="1"/>
          <w:sz w:val="22"/>
          <w:szCs w:val="22"/>
        </w:rPr>
        <w:t>6</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0</w:t>
      </w:r>
      <w:r w:rsidRPr="00D3672E">
        <w:rPr>
          <w:rFonts w:ascii="Palatino Linotype" w:eastAsia="Arial" w:hAnsi="Palatino Linotype" w:cs="Arial"/>
          <w:i/>
          <w:sz w:val="22"/>
          <w:szCs w:val="22"/>
        </w:rPr>
        <w:t>8    Ce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tro</w:t>
      </w:r>
      <w:r w:rsidRPr="00D3672E">
        <w:rPr>
          <w:rFonts w:ascii="Palatino Linotype" w:eastAsia="Arial" w:hAnsi="Palatino Linotype" w:cs="Arial"/>
          <w:i/>
          <w:spacing w:val="58"/>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e</w:t>
      </w:r>
      <w:r w:rsidRPr="00D3672E">
        <w:rPr>
          <w:rFonts w:ascii="Palatino Linotype" w:eastAsia="Arial" w:hAnsi="Palatino Linotype" w:cs="Arial"/>
          <w:i/>
          <w:spacing w:val="58"/>
          <w:sz w:val="22"/>
          <w:szCs w:val="22"/>
        </w:rPr>
        <w:t xml:space="preserve"> </w:t>
      </w:r>
      <w:r w:rsidRPr="00D3672E">
        <w:rPr>
          <w:rFonts w:ascii="Palatino Linotype" w:eastAsia="Arial" w:hAnsi="Palatino Linotype" w:cs="Arial"/>
          <w:i/>
          <w:sz w:val="22"/>
          <w:szCs w:val="22"/>
        </w:rPr>
        <w:t>I</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2"/>
          <w:sz w:val="22"/>
          <w:szCs w:val="22"/>
        </w:rPr>
        <w:t>v</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sti</w:t>
      </w:r>
      <w:r w:rsidRPr="00D3672E">
        <w:rPr>
          <w:rFonts w:ascii="Palatino Linotype" w:eastAsia="Arial" w:hAnsi="Palatino Linotype" w:cs="Arial"/>
          <w:i/>
          <w:spacing w:val="-1"/>
          <w:sz w:val="22"/>
          <w:szCs w:val="22"/>
        </w:rPr>
        <w:t>g</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cio</w:t>
      </w:r>
      <w:r w:rsidRPr="00D3672E">
        <w:rPr>
          <w:rFonts w:ascii="Palatino Linotype" w:eastAsia="Arial" w:hAnsi="Palatino Linotype" w:cs="Arial"/>
          <w:i/>
          <w:spacing w:val="1"/>
          <w:sz w:val="22"/>
          <w:szCs w:val="22"/>
        </w:rPr>
        <w:t>ne</w:t>
      </w:r>
      <w:r w:rsidRPr="00D3672E">
        <w:rPr>
          <w:rFonts w:ascii="Palatino Linotype" w:eastAsia="Arial" w:hAnsi="Palatino Linotype" w:cs="Arial"/>
          <w:i/>
          <w:sz w:val="22"/>
          <w:szCs w:val="22"/>
        </w:rPr>
        <w:t>s</w:t>
      </w:r>
      <w:r w:rsidRPr="00D3672E">
        <w:rPr>
          <w:rFonts w:ascii="Palatino Linotype" w:eastAsia="Arial" w:hAnsi="Palatino Linotype" w:cs="Arial"/>
          <w:i/>
          <w:spacing w:val="58"/>
          <w:sz w:val="22"/>
          <w:szCs w:val="22"/>
        </w:rPr>
        <w:t xml:space="preserve"> </w:t>
      </w:r>
      <w:r w:rsidRPr="00D3672E">
        <w:rPr>
          <w:rFonts w:ascii="Palatino Linotype" w:eastAsia="Arial" w:hAnsi="Palatino Linotype" w:cs="Arial"/>
          <w:i/>
          <w:sz w:val="22"/>
          <w:szCs w:val="22"/>
        </w:rPr>
        <w:t>Biol</w:t>
      </w:r>
      <w:r w:rsidRPr="00D3672E">
        <w:rPr>
          <w:rFonts w:ascii="Palatino Linotype" w:eastAsia="Arial" w:hAnsi="Palatino Linotype" w:cs="Arial"/>
          <w:i/>
          <w:spacing w:val="1"/>
          <w:sz w:val="22"/>
          <w:szCs w:val="22"/>
        </w:rPr>
        <w:t>ó</w:t>
      </w:r>
      <w:r w:rsidRPr="00D3672E">
        <w:rPr>
          <w:rFonts w:ascii="Palatino Linotype" w:eastAsia="Arial" w:hAnsi="Palatino Linotype" w:cs="Arial"/>
          <w:i/>
          <w:spacing w:val="-1"/>
          <w:sz w:val="22"/>
          <w:szCs w:val="22"/>
        </w:rPr>
        <w:t>g</w:t>
      </w:r>
      <w:r w:rsidRPr="00D3672E">
        <w:rPr>
          <w:rFonts w:ascii="Palatino Linotype" w:eastAsia="Arial" w:hAnsi="Palatino Linotype" w:cs="Arial"/>
          <w:i/>
          <w:sz w:val="22"/>
          <w:szCs w:val="22"/>
        </w:rPr>
        <w:t>icas</w:t>
      </w:r>
      <w:r w:rsidRPr="00D3672E">
        <w:rPr>
          <w:rFonts w:ascii="Palatino Linotype" w:eastAsia="Arial" w:hAnsi="Palatino Linotype" w:cs="Arial"/>
          <w:i/>
          <w:spacing w:val="60"/>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l</w:t>
      </w:r>
      <w:r w:rsidRPr="00D3672E">
        <w:rPr>
          <w:rFonts w:ascii="Palatino Linotype" w:eastAsia="Arial" w:hAnsi="Palatino Linotype" w:cs="Arial"/>
          <w:i/>
          <w:spacing w:val="57"/>
          <w:sz w:val="22"/>
          <w:szCs w:val="22"/>
        </w:rPr>
        <w:t xml:space="preserve"> </w:t>
      </w:r>
      <w:r w:rsidRPr="00D3672E">
        <w:rPr>
          <w:rFonts w:ascii="Palatino Linotype" w:eastAsia="Arial" w:hAnsi="Palatino Linotype" w:cs="Arial"/>
          <w:i/>
          <w:sz w:val="22"/>
          <w:szCs w:val="22"/>
        </w:rPr>
        <w:t>Noro</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st</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w:t>
      </w:r>
      <w:r w:rsidRPr="00D3672E">
        <w:rPr>
          <w:rFonts w:ascii="Palatino Linotype" w:eastAsia="Arial" w:hAnsi="Palatino Linotype" w:cs="Arial"/>
          <w:i/>
          <w:spacing w:val="58"/>
          <w:sz w:val="22"/>
          <w:szCs w:val="22"/>
        </w:rPr>
        <w:t xml:space="preserve"> </w:t>
      </w:r>
      <w:r w:rsidRPr="00D3672E">
        <w:rPr>
          <w:rFonts w:ascii="Palatino Linotype" w:eastAsia="Arial" w:hAnsi="Palatino Linotype" w:cs="Arial"/>
          <w:i/>
          <w:sz w:val="22"/>
          <w:szCs w:val="22"/>
        </w:rPr>
        <w:t>S.C.</w:t>
      </w:r>
      <w:r w:rsidRPr="00D3672E">
        <w:rPr>
          <w:rFonts w:ascii="Palatino Linotype" w:eastAsia="Arial" w:hAnsi="Palatino Linotype" w:cs="Arial"/>
          <w:i/>
          <w:spacing w:val="65"/>
          <w:sz w:val="22"/>
          <w:szCs w:val="22"/>
        </w:rPr>
        <w:t xml:space="preserve"> </w:t>
      </w:r>
      <w:r w:rsidRPr="00D3672E">
        <w:rPr>
          <w:rFonts w:ascii="Palatino Linotype" w:eastAsia="Arial" w:hAnsi="Palatino Linotype" w:cs="Arial"/>
          <w:i/>
          <w:sz w:val="22"/>
          <w:szCs w:val="22"/>
        </w:rPr>
        <w:t>–</w:t>
      </w:r>
      <w:r w:rsidRPr="00D3672E">
        <w:rPr>
          <w:rFonts w:ascii="Palatino Linotype" w:eastAsia="Arial" w:hAnsi="Palatino Linotype" w:cs="Arial"/>
          <w:i/>
          <w:spacing w:val="59"/>
          <w:sz w:val="22"/>
          <w:szCs w:val="22"/>
        </w:rPr>
        <w:t xml:space="preserve"> </w:t>
      </w:r>
      <w:r w:rsidRPr="00D3672E">
        <w:rPr>
          <w:rFonts w:ascii="Palatino Linotype" w:eastAsia="Arial" w:hAnsi="Palatino Linotype" w:cs="Arial"/>
          <w:i/>
          <w:sz w:val="22"/>
          <w:szCs w:val="22"/>
        </w:rPr>
        <w:t>Al</w:t>
      </w:r>
      <w:r w:rsidRPr="00D3672E">
        <w:rPr>
          <w:rFonts w:ascii="Palatino Linotype" w:eastAsia="Arial" w:hAnsi="Palatino Linotype" w:cs="Arial"/>
          <w:i/>
          <w:spacing w:val="-2"/>
          <w:sz w:val="22"/>
          <w:szCs w:val="22"/>
        </w:rPr>
        <w:t>o</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so G</w:t>
      </w:r>
      <w:r w:rsidRPr="00D3672E">
        <w:rPr>
          <w:rFonts w:ascii="Palatino Linotype" w:eastAsia="Arial" w:hAnsi="Palatino Linotype" w:cs="Arial"/>
          <w:i/>
          <w:spacing w:val="1"/>
          <w:sz w:val="22"/>
          <w:szCs w:val="22"/>
        </w:rPr>
        <w:t>ó</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z-</w:t>
      </w:r>
      <w:r w:rsidRPr="00D3672E">
        <w:rPr>
          <w:rFonts w:ascii="Palatino Linotype" w:eastAsia="Arial" w:hAnsi="Palatino Linotype" w:cs="Arial"/>
          <w:i/>
          <w:sz w:val="22"/>
          <w:szCs w:val="22"/>
        </w:rPr>
        <w:t>Ro</w:t>
      </w:r>
      <w:r w:rsidRPr="00D3672E">
        <w:rPr>
          <w:rFonts w:ascii="Palatino Linotype" w:eastAsia="Arial" w:hAnsi="Palatino Linotype" w:cs="Arial"/>
          <w:i/>
          <w:spacing w:val="1"/>
          <w:sz w:val="22"/>
          <w:szCs w:val="22"/>
        </w:rPr>
        <w:t>b</w:t>
      </w:r>
      <w:r w:rsidRPr="00D3672E">
        <w:rPr>
          <w:rFonts w:ascii="Palatino Linotype" w:eastAsia="Arial" w:hAnsi="Palatino Linotype" w:cs="Arial"/>
          <w:i/>
          <w:sz w:val="22"/>
          <w:szCs w:val="22"/>
        </w:rPr>
        <w:t>le</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o</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pacing w:val="-1"/>
          <w:sz w:val="22"/>
          <w:szCs w:val="22"/>
        </w:rPr>
        <w:t>V</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rdu</w:t>
      </w:r>
      <w:r w:rsidRPr="00D3672E">
        <w:rPr>
          <w:rFonts w:ascii="Palatino Linotype" w:eastAsia="Arial" w:hAnsi="Palatino Linotype" w:cs="Arial"/>
          <w:i/>
          <w:spacing w:val="-2"/>
          <w:sz w:val="22"/>
          <w:szCs w:val="22"/>
        </w:rPr>
        <w:t>z</w:t>
      </w:r>
      <w:r w:rsidRPr="00D3672E">
        <w:rPr>
          <w:rFonts w:ascii="Palatino Linotype" w:eastAsia="Arial" w:hAnsi="Palatino Linotype" w:cs="Arial"/>
          <w:i/>
          <w:sz w:val="22"/>
          <w:szCs w:val="22"/>
        </w:rPr>
        <w:t>co</w:t>
      </w:r>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i/>
          <w:spacing w:val="1"/>
          <w:sz w:val="22"/>
          <w:szCs w:val="22"/>
        </w:rPr>
        <w:t>31</w:t>
      </w:r>
      <w:r w:rsidRPr="00D3672E">
        <w:rPr>
          <w:rFonts w:ascii="Palatino Linotype" w:eastAsia="Arial" w:hAnsi="Palatino Linotype" w:cs="Arial"/>
          <w:i/>
          <w:spacing w:val="-1"/>
          <w:sz w:val="22"/>
          <w:szCs w:val="22"/>
        </w:rPr>
        <w:t>7</w:t>
      </w:r>
      <w:r w:rsidRPr="00D3672E">
        <w:rPr>
          <w:rFonts w:ascii="Palatino Linotype" w:eastAsia="Arial" w:hAnsi="Palatino Linotype" w:cs="Arial"/>
          <w:i/>
          <w:spacing w:val="1"/>
          <w:sz w:val="22"/>
          <w:szCs w:val="22"/>
        </w:rPr>
        <w:t>6</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0</w:t>
      </w:r>
      <w:r w:rsidRPr="00D3672E">
        <w:rPr>
          <w:rFonts w:ascii="Palatino Linotype" w:eastAsia="Arial" w:hAnsi="Palatino Linotype" w:cs="Arial"/>
          <w:i/>
          <w:sz w:val="22"/>
          <w:szCs w:val="22"/>
        </w:rPr>
        <w:t>8   Fo</w:t>
      </w:r>
      <w:r w:rsidRPr="00D3672E">
        <w:rPr>
          <w:rFonts w:ascii="Palatino Linotype" w:eastAsia="Arial" w:hAnsi="Palatino Linotype" w:cs="Arial"/>
          <w:i/>
          <w:spacing w:val="1"/>
          <w:sz w:val="22"/>
          <w:szCs w:val="22"/>
        </w:rPr>
        <w:t>nd</w:t>
      </w:r>
      <w:r w:rsidRPr="00D3672E">
        <w:rPr>
          <w:rFonts w:ascii="Palatino Linotype" w:eastAsia="Arial" w:hAnsi="Palatino Linotype" w:cs="Arial"/>
          <w:i/>
          <w:sz w:val="22"/>
          <w:szCs w:val="22"/>
        </w:rPr>
        <w:t>o</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z w:val="22"/>
          <w:szCs w:val="22"/>
        </w:rPr>
        <w:t>Nac</w:t>
      </w:r>
      <w:r w:rsidRPr="00D3672E">
        <w:rPr>
          <w:rFonts w:ascii="Palatino Linotype" w:eastAsia="Arial" w:hAnsi="Palatino Linotype" w:cs="Arial"/>
          <w:i/>
          <w:spacing w:val="-3"/>
          <w:sz w:val="22"/>
          <w:szCs w:val="22"/>
        </w:rPr>
        <w:t>i</w:t>
      </w:r>
      <w:r w:rsidRPr="00D3672E">
        <w:rPr>
          <w:rFonts w:ascii="Palatino Linotype" w:eastAsia="Arial" w:hAnsi="Palatino Linotype" w:cs="Arial"/>
          <w:i/>
          <w:spacing w:val="1"/>
          <w:sz w:val="22"/>
          <w:szCs w:val="22"/>
        </w:rPr>
        <w:t>ona</w:t>
      </w:r>
      <w:r w:rsidRPr="00D3672E">
        <w:rPr>
          <w:rFonts w:ascii="Palatino Linotype" w:eastAsia="Arial" w:hAnsi="Palatino Linotype" w:cs="Arial"/>
          <w:i/>
          <w:sz w:val="22"/>
          <w:szCs w:val="22"/>
        </w:rPr>
        <w:t>l</w:t>
      </w:r>
      <w:r w:rsidRPr="00D3672E">
        <w:rPr>
          <w:rFonts w:ascii="Palatino Linotype" w:eastAsia="Arial" w:hAnsi="Palatino Linotype" w:cs="Arial"/>
          <w:i/>
          <w:spacing w:val="50"/>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e</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pacing w:val="-3"/>
          <w:sz w:val="22"/>
          <w:szCs w:val="22"/>
        </w:rPr>
        <w:t>F</w:t>
      </w:r>
      <w:r w:rsidRPr="00D3672E">
        <w:rPr>
          <w:rFonts w:ascii="Palatino Linotype" w:eastAsia="Arial" w:hAnsi="Palatino Linotype" w:cs="Arial"/>
          <w:i/>
          <w:spacing w:val="1"/>
          <w:sz w:val="22"/>
          <w:szCs w:val="22"/>
        </w:rPr>
        <w:t>om</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to</w:t>
      </w:r>
      <w:r w:rsidRPr="00D3672E">
        <w:rPr>
          <w:rFonts w:ascii="Palatino Linotype" w:eastAsia="Arial" w:hAnsi="Palatino Linotype" w:cs="Arial"/>
          <w:i/>
          <w:spacing w:val="49"/>
          <w:sz w:val="22"/>
          <w:szCs w:val="22"/>
        </w:rPr>
        <w:t xml:space="preserve"> </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w:t>
      </w:r>
      <w:r w:rsidRPr="00D3672E">
        <w:rPr>
          <w:rFonts w:ascii="Palatino Linotype" w:eastAsia="Arial" w:hAnsi="Palatino Linotype" w:cs="Arial"/>
          <w:i/>
          <w:spacing w:val="50"/>
          <w:sz w:val="22"/>
          <w:szCs w:val="22"/>
        </w:rPr>
        <w:t xml:space="preserve"> </w:t>
      </w:r>
      <w:r w:rsidRPr="00D3672E">
        <w:rPr>
          <w:rFonts w:ascii="Palatino Linotype" w:eastAsia="Arial" w:hAnsi="Palatino Linotype" w:cs="Arial"/>
          <w:i/>
          <w:sz w:val="22"/>
          <w:szCs w:val="22"/>
        </w:rPr>
        <w:t>Tur</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s</w:t>
      </w:r>
      <w:r w:rsidRPr="00D3672E">
        <w:rPr>
          <w:rFonts w:ascii="Palatino Linotype" w:eastAsia="Arial" w:hAnsi="Palatino Linotype" w:cs="Arial"/>
          <w:i/>
          <w:spacing w:val="1"/>
          <w:sz w:val="22"/>
          <w:szCs w:val="22"/>
        </w:rPr>
        <w:t>m</w:t>
      </w:r>
      <w:r w:rsidRPr="00D3672E">
        <w:rPr>
          <w:rFonts w:ascii="Palatino Linotype" w:eastAsia="Arial" w:hAnsi="Palatino Linotype" w:cs="Arial"/>
          <w:i/>
          <w:sz w:val="22"/>
          <w:szCs w:val="22"/>
        </w:rPr>
        <w:t>o</w:t>
      </w:r>
      <w:r w:rsidRPr="00D3672E">
        <w:rPr>
          <w:rFonts w:ascii="Palatino Linotype" w:eastAsia="Arial" w:hAnsi="Palatino Linotype" w:cs="Arial"/>
          <w:i/>
          <w:spacing w:val="57"/>
          <w:sz w:val="22"/>
          <w:szCs w:val="22"/>
        </w:rPr>
        <w:t xml:space="preserve"> </w:t>
      </w:r>
      <w:r w:rsidRPr="00D3672E">
        <w:rPr>
          <w:rFonts w:ascii="Palatino Linotype" w:eastAsia="Arial" w:hAnsi="Palatino Linotype" w:cs="Arial"/>
          <w:i/>
          <w:sz w:val="22"/>
          <w:szCs w:val="22"/>
        </w:rPr>
        <w:t>–</w:t>
      </w:r>
      <w:r w:rsidRPr="00D3672E">
        <w:rPr>
          <w:rFonts w:ascii="Palatino Linotype" w:eastAsia="Arial" w:hAnsi="Palatino Linotype" w:cs="Arial"/>
          <w:i/>
          <w:spacing w:val="49"/>
          <w:sz w:val="22"/>
          <w:szCs w:val="22"/>
        </w:rPr>
        <w:t xml:space="preserve"> </w:t>
      </w:r>
      <w:r w:rsidRPr="00D3672E">
        <w:rPr>
          <w:rFonts w:ascii="Palatino Linotype" w:eastAsia="Arial" w:hAnsi="Palatino Linotype" w:cs="Arial"/>
          <w:i/>
          <w:sz w:val="22"/>
          <w:szCs w:val="22"/>
        </w:rPr>
        <w:t>Alo</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so</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pacing w:val="-2"/>
          <w:sz w:val="22"/>
          <w:szCs w:val="22"/>
        </w:rPr>
        <w:t>G</w:t>
      </w:r>
      <w:r w:rsidRPr="00D3672E">
        <w:rPr>
          <w:rFonts w:ascii="Palatino Linotype" w:eastAsia="Arial" w:hAnsi="Palatino Linotype" w:cs="Arial"/>
          <w:i/>
          <w:spacing w:val="1"/>
          <w:sz w:val="22"/>
          <w:szCs w:val="22"/>
        </w:rPr>
        <w:t>ó</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z</w:t>
      </w:r>
      <w:r w:rsidRPr="00D3672E">
        <w:rPr>
          <w:rFonts w:ascii="Palatino Linotype" w:eastAsia="Arial" w:hAnsi="Palatino Linotype" w:cs="Arial"/>
          <w:i/>
          <w:spacing w:val="-1"/>
          <w:sz w:val="22"/>
          <w:szCs w:val="22"/>
        </w:rPr>
        <w:t>-</w:t>
      </w:r>
      <w:r w:rsidRPr="00D3672E">
        <w:rPr>
          <w:rFonts w:ascii="Palatino Linotype" w:eastAsia="Arial" w:hAnsi="Palatino Linotype" w:cs="Arial"/>
          <w:i/>
          <w:sz w:val="22"/>
          <w:szCs w:val="22"/>
        </w:rPr>
        <w:t>Ro</w:t>
      </w:r>
      <w:r w:rsidRPr="00D3672E">
        <w:rPr>
          <w:rFonts w:ascii="Palatino Linotype" w:eastAsia="Arial" w:hAnsi="Palatino Linotype" w:cs="Arial"/>
          <w:i/>
          <w:spacing w:val="1"/>
          <w:sz w:val="22"/>
          <w:szCs w:val="22"/>
        </w:rPr>
        <w:t>b</w:t>
      </w:r>
      <w:r w:rsidRPr="00D3672E">
        <w:rPr>
          <w:rFonts w:ascii="Palatino Linotype" w:eastAsia="Arial" w:hAnsi="Palatino Linotype" w:cs="Arial"/>
          <w:i/>
          <w:sz w:val="22"/>
          <w:szCs w:val="22"/>
        </w:rPr>
        <w:t>le</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o V</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rd</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2"/>
          <w:sz w:val="22"/>
          <w:szCs w:val="22"/>
        </w:rPr>
        <w:t>z</w:t>
      </w:r>
      <w:r w:rsidRPr="00D3672E">
        <w:rPr>
          <w:rFonts w:ascii="Palatino Linotype" w:eastAsia="Arial" w:hAnsi="Palatino Linotype" w:cs="Arial"/>
          <w:i/>
          <w:sz w:val="22"/>
          <w:szCs w:val="22"/>
        </w:rPr>
        <w:t>co</w:t>
      </w:r>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i/>
          <w:spacing w:val="1"/>
          <w:sz w:val="22"/>
          <w:szCs w:val="22"/>
        </w:rPr>
        <w:t>59</w:t>
      </w:r>
      <w:r w:rsidRPr="00D3672E">
        <w:rPr>
          <w:rFonts w:ascii="Palatino Linotype" w:eastAsia="Arial" w:hAnsi="Palatino Linotype" w:cs="Arial"/>
          <w:i/>
          <w:spacing w:val="-1"/>
          <w:sz w:val="22"/>
          <w:szCs w:val="22"/>
        </w:rPr>
        <w:t>5</w:t>
      </w:r>
      <w:r w:rsidRPr="00D3672E">
        <w:rPr>
          <w:rFonts w:ascii="Palatino Linotype" w:eastAsia="Arial" w:hAnsi="Palatino Linotype" w:cs="Arial"/>
          <w:i/>
          <w:spacing w:val="1"/>
          <w:sz w:val="22"/>
          <w:szCs w:val="22"/>
        </w:rPr>
        <w:t>7</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0</w:t>
      </w:r>
      <w:r w:rsidRPr="00D3672E">
        <w:rPr>
          <w:rFonts w:ascii="Palatino Linotype" w:eastAsia="Arial" w:hAnsi="Palatino Linotype" w:cs="Arial"/>
          <w:i/>
          <w:sz w:val="22"/>
          <w:szCs w:val="22"/>
        </w:rPr>
        <w:t>8  I</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stit</w:t>
      </w:r>
      <w:r w:rsidRPr="00D3672E">
        <w:rPr>
          <w:rFonts w:ascii="Palatino Linotype" w:eastAsia="Arial" w:hAnsi="Palatino Linotype" w:cs="Arial"/>
          <w:i/>
          <w:spacing w:val="1"/>
          <w:sz w:val="22"/>
          <w:szCs w:val="22"/>
        </w:rPr>
        <w:t>u</w:t>
      </w:r>
      <w:r w:rsidRPr="00D3672E">
        <w:rPr>
          <w:rFonts w:ascii="Palatino Linotype" w:eastAsia="Arial" w:hAnsi="Palatino Linotype" w:cs="Arial"/>
          <w:i/>
          <w:spacing w:val="-2"/>
          <w:sz w:val="22"/>
          <w:szCs w:val="22"/>
        </w:rPr>
        <w:t>t</w:t>
      </w:r>
      <w:r w:rsidRPr="00D3672E">
        <w:rPr>
          <w:rFonts w:ascii="Palatino Linotype" w:eastAsia="Arial" w:hAnsi="Palatino Linotype" w:cs="Arial"/>
          <w:i/>
          <w:sz w:val="22"/>
          <w:szCs w:val="22"/>
        </w:rPr>
        <w:t>o</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e</w:t>
      </w:r>
      <w:r w:rsidRPr="00D3672E">
        <w:rPr>
          <w:rFonts w:ascii="Palatino Linotype" w:eastAsia="Arial" w:hAnsi="Palatino Linotype" w:cs="Arial"/>
          <w:i/>
          <w:spacing w:val="-2"/>
          <w:sz w:val="22"/>
          <w:szCs w:val="22"/>
        </w:rPr>
        <w:t>x</w:t>
      </w:r>
      <w:r w:rsidRPr="00D3672E">
        <w:rPr>
          <w:rFonts w:ascii="Palatino Linotype" w:eastAsia="Arial" w:hAnsi="Palatino Linotype" w:cs="Arial"/>
          <w:i/>
          <w:sz w:val="22"/>
          <w:szCs w:val="22"/>
        </w:rPr>
        <w:t>ica</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o</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e</w:t>
      </w:r>
      <w:r w:rsidRPr="00D3672E">
        <w:rPr>
          <w:rFonts w:ascii="Palatino Linotype" w:eastAsia="Arial" w:hAnsi="Palatino Linotype" w:cs="Arial"/>
          <w:i/>
          <w:spacing w:val="49"/>
          <w:sz w:val="22"/>
          <w:szCs w:val="22"/>
        </w:rPr>
        <w:t xml:space="preserve"> </w:t>
      </w:r>
      <w:r w:rsidRPr="00D3672E">
        <w:rPr>
          <w:rFonts w:ascii="Palatino Linotype" w:eastAsia="Arial" w:hAnsi="Palatino Linotype" w:cs="Arial"/>
          <w:i/>
          <w:spacing w:val="2"/>
          <w:sz w:val="22"/>
          <w:szCs w:val="22"/>
        </w:rPr>
        <w:t>T</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lo</w:t>
      </w:r>
      <w:r w:rsidRPr="00D3672E">
        <w:rPr>
          <w:rFonts w:ascii="Palatino Linotype" w:eastAsia="Arial" w:hAnsi="Palatino Linotype" w:cs="Arial"/>
          <w:i/>
          <w:spacing w:val="-1"/>
          <w:sz w:val="22"/>
          <w:szCs w:val="22"/>
        </w:rPr>
        <w:t>g</w:t>
      </w:r>
      <w:r w:rsidRPr="00D3672E">
        <w:rPr>
          <w:rFonts w:ascii="Palatino Linotype" w:eastAsia="Arial" w:hAnsi="Palatino Linotype" w:cs="Arial"/>
          <w:i/>
          <w:spacing w:val="-2"/>
          <w:sz w:val="22"/>
          <w:szCs w:val="22"/>
        </w:rPr>
        <w:t>í</w:t>
      </w:r>
      <w:r w:rsidRPr="00D3672E">
        <w:rPr>
          <w:rFonts w:ascii="Palatino Linotype" w:eastAsia="Arial" w:hAnsi="Palatino Linotype" w:cs="Arial"/>
          <w:i/>
          <w:sz w:val="22"/>
          <w:szCs w:val="22"/>
        </w:rPr>
        <w:t>a</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pacing w:val="1"/>
          <w:sz w:val="22"/>
          <w:szCs w:val="22"/>
        </w:rPr>
        <w:t>de</w:t>
      </w:r>
      <w:r w:rsidRPr="00D3672E">
        <w:rPr>
          <w:rFonts w:ascii="Palatino Linotype" w:eastAsia="Arial" w:hAnsi="Palatino Linotype" w:cs="Arial"/>
          <w:i/>
          <w:sz w:val="22"/>
          <w:szCs w:val="22"/>
        </w:rPr>
        <w:t>l</w:t>
      </w:r>
      <w:r w:rsidRPr="00D3672E">
        <w:rPr>
          <w:rFonts w:ascii="Palatino Linotype" w:eastAsia="Arial" w:hAnsi="Palatino Linotype" w:cs="Arial"/>
          <w:i/>
          <w:spacing w:val="50"/>
          <w:sz w:val="22"/>
          <w:szCs w:val="22"/>
        </w:rPr>
        <w:t xml:space="preserve"> </w:t>
      </w:r>
      <w:r w:rsidRPr="00D3672E">
        <w:rPr>
          <w:rFonts w:ascii="Palatino Linotype" w:eastAsia="Arial" w:hAnsi="Palatino Linotype" w:cs="Arial"/>
          <w:i/>
          <w:sz w:val="22"/>
          <w:szCs w:val="22"/>
        </w:rPr>
        <w:t>A</w:t>
      </w:r>
      <w:r w:rsidRPr="00D3672E">
        <w:rPr>
          <w:rFonts w:ascii="Palatino Linotype" w:eastAsia="Arial" w:hAnsi="Palatino Linotype" w:cs="Arial"/>
          <w:i/>
          <w:spacing w:val="-1"/>
          <w:sz w:val="22"/>
          <w:szCs w:val="22"/>
        </w:rPr>
        <w:t>g</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a</w:t>
      </w:r>
      <w:r w:rsidRPr="00D3672E">
        <w:rPr>
          <w:rFonts w:ascii="Palatino Linotype" w:eastAsia="Arial" w:hAnsi="Palatino Linotype" w:cs="Arial"/>
          <w:i/>
          <w:spacing w:val="55"/>
          <w:sz w:val="22"/>
          <w:szCs w:val="22"/>
        </w:rPr>
        <w:t xml:space="preserve"> </w:t>
      </w:r>
      <w:r w:rsidRPr="00D3672E">
        <w:rPr>
          <w:rFonts w:ascii="Palatino Linotype" w:eastAsia="Arial" w:hAnsi="Palatino Linotype" w:cs="Arial"/>
          <w:i/>
          <w:sz w:val="22"/>
          <w:szCs w:val="22"/>
        </w:rPr>
        <w:t>-</w:t>
      </w:r>
      <w:r w:rsidRPr="00D3672E">
        <w:rPr>
          <w:rFonts w:ascii="Palatino Linotype" w:eastAsia="Arial" w:hAnsi="Palatino Linotype" w:cs="Arial"/>
          <w:i/>
          <w:spacing w:val="50"/>
          <w:sz w:val="22"/>
          <w:szCs w:val="22"/>
        </w:rPr>
        <w:t xml:space="preserve"> </w:t>
      </w:r>
      <w:r w:rsidRPr="00D3672E">
        <w:rPr>
          <w:rFonts w:ascii="Palatino Linotype" w:eastAsia="Arial" w:hAnsi="Palatino Linotype" w:cs="Arial"/>
          <w:i/>
          <w:sz w:val="22"/>
          <w:szCs w:val="22"/>
        </w:rPr>
        <w:t>J</w:t>
      </w:r>
      <w:r w:rsidRPr="00D3672E">
        <w:rPr>
          <w:rFonts w:ascii="Palatino Linotype" w:eastAsia="Arial" w:hAnsi="Palatino Linotype" w:cs="Arial"/>
          <w:i/>
          <w:spacing w:val="1"/>
          <w:sz w:val="22"/>
          <w:szCs w:val="22"/>
        </w:rPr>
        <w:t>ua</w:t>
      </w:r>
      <w:r w:rsidRPr="00D3672E">
        <w:rPr>
          <w:rFonts w:ascii="Palatino Linotype" w:eastAsia="Arial" w:hAnsi="Palatino Linotype" w:cs="Arial"/>
          <w:i/>
          <w:sz w:val="22"/>
          <w:szCs w:val="22"/>
        </w:rPr>
        <w:t>n</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z w:val="22"/>
          <w:szCs w:val="22"/>
        </w:rPr>
        <w:t>P</w:t>
      </w:r>
      <w:r w:rsidRPr="00D3672E">
        <w:rPr>
          <w:rFonts w:ascii="Palatino Linotype" w:eastAsia="Arial" w:hAnsi="Palatino Linotype" w:cs="Arial"/>
          <w:i/>
          <w:spacing w:val="1"/>
          <w:sz w:val="22"/>
          <w:szCs w:val="22"/>
        </w:rPr>
        <w:t>ab</w:t>
      </w:r>
      <w:r w:rsidRPr="00D3672E">
        <w:rPr>
          <w:rFonts w:ascii="Palatino Linotype" w:eastAsia="Arial" w:hAnsi="Palatino Linotype" w:cs="Arial"/>
          <w:i/>
          <w:sz w:val="22"/>
          <w:szCs w:val="22"/>
        </w:rPr>
        <w:t>lo</w:t>
      </w:r>
      <w:r w:rsidRPr="00D3672E">
        <w:rPr>
          <w:rFonts w:ascii="Palatino Linotype" w:eastAsia="Arial" w:hAnsi="Palatino Linotype" w:cs="Arial"/>
          <w:i/>
          <w:spacing w:val="51"/>
          <w:sz w:val="22"/>
          <w:szCs w:val="22"/>
        </w:rPr>
        <w:t xml:space="preserve"> </w:t>
      </w:r>
      <w:r w:rsidRPr="00D3672E">
        <w:rPr>
          <w:rFonts w:ascii="Palatino Linotype" w:eastAsia="Arial" w:hAnsi="Palatino Linotype" w:cs="Arial"/>
          <w:i/>
          <w:spacing w:val="-2"/>
          <w:sz w:val="22"/>
          <w:szCs w:val="22"/>
        </w:rPr>
        <w:t>G</w:t>
      </w:r>
      <w:r w:rsidRPr="00D3672E">
        <w:rPr>
          <w:rFonts w:ascii="Palatino Linotype" w:eastAsia="Arial" w:hAnsi="Palatino Linotype" w:cs="Arial"/>
          <w:i/>
          <w:spacing w:val="1"/>
          <w:sz w:val="22"/>
          <w:szCs w:val="22"/>
        </w:rPr>
        <w:t>ue</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re</w:t>
      </w:r>
      <w:r w:rsidRPr="00D3672E">
        <w:rPr>
          <w:rFonts w:ascii="Palatino Linotype" w:eastAsia="Arial" w:hAnsi="Palatino Linotype" w:cs="Arial"/>
          <w:i/>
          <w:sz w:val="22"/>
          <w:szCs w:val="22"/>
        </w:rPr>
        <w:t xml:space="preserve">ro </w:t>
      </w:r>
      <w:proofErr w:type="spellStart"/>
      <w:r w:rsidRPr="00D3672E">
        <w:rPr>
          <w:rFonts w:ascii="Palatino Linotype" w:eastAsia="Arial" w:hAnsi="Palatino Linotype" w:cs="Arial"/>
          <w:i/>
          <w:sz w:val="22"/>
          <w:szCs w:val="22"/>
        </w:rPr>
        <w:t>A</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p</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rán</w:t>
      </w:r>
      <w:proofErr w:type="spellEnd"/>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i/>
          <w:spacing w:val="1"/>
          <w:sz w:val="22"/>
          <w:szCs w:val="22"/>
        </w:rPr>
        <w:t>24</w:t>
      </w:r>
      <w:r w:rsidRPr="00D3672E">
        <w:rPr>
          <w:rFonts w:ascii="Palatino Linotype" w:eastAsia="Arial" w:hAnsi="Palatino Linotype" w:cs="Arial"/>
          <w:i/>
          <w:spacing w:val="-1"/>
          <w:sz w:val="22"/>
          <w:szCs w:val="22"/>
        </w:rPr>
        <w:t>9</w:t>
      </w:r>
      <w:r w:rsidRPr="00D3672E">
        <w:rPr>
          <w:rFonts w:ascii="Palatino Linotype" w:eastAsia="Arial" w:hAnsi="Palatino Linotype" w:cs="Arial"/>
          <w:i/>
          <w:spacing w:val="1"/>
          <w:sz w:val="22"/>
          <w:szCs w:val="22"/>
        </w:rPr>
        <w:t>4</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0</w:t>
      </w:r>
      <w:r w:rsidRPr="00D3672E">
        <w:rPr>
          <w:rFonts w:ascii="Palatino Linotype" w:eastAsia="Arial" w:hAnsi="Palatino Linotype" w:cs="Arial"/>
          <w:i/>
          <w:sz w:val="22"/>
          <w:szCs w:val="22"/>
        </w:rPr>
        <w:t>9  Co</w:t>
      </w:r>
      <w:r w:rsidRPr="00D3672E">
        <w:rPr>
          <w:rFonts w:ascii="Palatino Linotype" w:eastAsia="Arial" w:hAnsi="Palatino Linotype" w:cs="Arial"/>
          <w:i/>
          <w:spacing w:val="2"/>
          <w:sz w:val="22"/>
          <w:szCs w:val="22"/>
        </w:rPr>
        <w:t>m</w:t>
      </w:r>
      <w:r w:rsidRPr="00D3672E">
        <w:rPr>
          <w:rFonts w:ascii="Palatino Linotype" w:eastAsia="Arial" w:hAnsi="Palatino Linotype" w:cs="Arial"/>
          <w:i/>
          <w:sz w:val="22"/>
          <w:szCs w:val="22"/>
        </w:rPr>
        <w:t>is</w:t>
      </w:r>
      <w:r w:rsidRPr="00D3672E">
        <w:rPr>
          <w:rFonts w:ascii="Palatino Linotype" w:eastAsia="Arial" w:hAnsi="Palatino Linotype" w:cs="Arial"/>
          <w:i/>
          <w:spacing w:val="-1"/>
          <w:sz w:val="22"/>
          <w:szCs w:val="22"/>
        </w:rPr>
        <w:t>i</w:t>
      </w:r>
      <w:r w:rsidRPr="00D3672E">
        <w:rPr>
          <w:rFonts w:ascii="Palatino Linotype" w:eastAsia="Arial" w:hAnsi="Palatino Linotype" w:cs="Arial"/>
          <w:i/>
          <w:spacing w:val="1"/>
          <w:sz w:val="22"/>
          <w:szCs w:val="22"/>
        </w:rPr>
        <w:t>ó</w:t>
      </w:r>
      <w:r w:rsidRPr="00D3672E">
        <w:rPr>
          <w:rFonts w:ascii="Palatino Linotype" w:eastAsia="Arial" w:hAnsi="Palatino Linotype" w:cs="Arial"/>
          <w:i/>
          <w:sz w:val="22"/>
          <w:szCs w:val="22"/>
        </w:rPr>
        <w:t>n</w:t>
      </w:r>
      <w:r w:rsidRPr="00D3672E">
        <w:rPr>
          <w:rFonts w:ascii="Palatino Linotype" w:eastAsia="Arial" w:hAnsi="Palatino Linotype" w:cs="Arial"/>
          <w:i/>
          <w:spacing w:val="42"/>
          <w:sz w:val="22"/>
          <w:szCs w:val="22"/>
        </w:rPr>
        <w:t xml:space="preserve"> </w:t>
      </w:r>
      <w:r w:rsidRPr="00D3672E">
        <w:rPr>
          <w:rFonts w:ascii="Palatino Linotype" w:eastAsia="Arial" w:hAnsi="Palatino Linotype" w:cs="Arial"/>
          <w:i/>
          <w:sz w:val="22"/>
          <w:szCs w:val="22"/>
        </w:rPr>
        <w:t>Fe</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ral</w:t>
      </w:r>
      <w:r w:rsidRPr="00D3672E">
        <w:rPr>
          <w:rFonts w:ascii="Palatino Linotype" w:eastAsia="Arial" w:hAnsi="Palatino Linotype" w:cs="Arial"/>
          <w:i/>
          <w:spacing w:val="43"/>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e</w:t>
      </w:r>
      <w:r w:rsidRPr="00D3672E">
        <w:rPr>
          <w:rFonts w:ascii="Palatino Linotype" w:eastAsia="Arial" w:hAnsi="Palatino Linotype" w:cs="Arial"/>
          <w:i/>
          <w:spacing w:val="41"/>
          <w:sz w:val="22"/>
          <w:szCs w:val="22"/>
        </w:rPr>
        <w:t xml:space="preserve"> </w:t>
      </w:r>
      <w:r w:rsidRPr="00D3672E">
        <w:rPr>
          <w:rFonts w:ascii="Palatino Linotype" w:eastAsia="Arial" w:hAnsi="Palatino Linotype" w:cs="Arial"/>
          <w:i/>
          <w:sz w:val="22"/>
          <w:szCs w:val="22"/>
        </w:rPr>
        <w:t>Elec</w:t>
      </w:r>
      <w:r w:rsidRPr="00D3672E">
        <w:rPr>
          <w:rFonts w:ascii="Palatino Linotype" w:eastAsia="Arial" w:hAnsi="Palatino Linotype" w:cs="Arial"/>
          <w:i/>
          <w:spacing w:val="1"/>
          <w:sz w:val="22"/>
          <w:szCs w:val="22"/>
        </w:rPr>
        <w:t>t</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cid</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d</w:t>
      </w:r>
      <w:r w:rsidRPr="00D3672E">
        <w:rPr>
          <w:rFonts w:ascii="Palatino Linotype" w:eastAsia="Arial" w:hAnsi="Palatino Linotype" w:cs="Arial"/>
          <w:i/>
          <w:spacing w:val="46"/>
          <w:sz w:val="22"/>
          <w:szCs w:val="22"/>
        </w:rPr>
        <w:t xml:space="preserve"> </w:t>
      </w:r>
      <w:r w:rsidRPr="00D3672E">
        <w:rPr>
          <w:rFonts w:ascii="Palatino Linotype" w:eastAsia="Arial" w:hAnsi="Palatino Linotype" w:cs="Arial"/>
          <w:i/>
          <w:sz w:val="22"/>
          <w:szCs w:val="22"/>
        </w:rPr>
        <w:t>–</w:t>
      </w:r>
      <w:r w:rsidRPr="00D3672E">
        <w:rPr>
          <w:rFonts w:ascii="Palatino Linotype" w:eastAsia="Arial" w:hAnsi="Palatino Linotype" w:cs="Arial"/>
          <w:i/>
          <w:spacing w:val="44"/>
          <w:sz w:val="22"/>
          <w:szCs w:val="22"/>
        </w:rPr>
        <w:t xml:space="preserve"> </w:t>
      </w:r>
      <w:r w:rsidRPr="00D3672E">
        <w:rPr>
          <w:rFonts w:ascii="Palatino Linotype" w:eastAsia="Arial" w:hAnsi="Palatino Linotype" w:cs="Arial"/>
          <w:i/>
          <w:spacing w:val="-2"/>
          <w:sz w:val="22"/>
          <w:szCs w:val="22"/>
        </w:rPr>
        <w:t>J</w:t>
      </w:r>
      <w:r w:rsidRPr="00D3672E">
        <w:rPr>
          <w:rFonts w:ascii="Palatino Linotype" w:eastAsia="Arial" w:hAnsi="Palatino Linotype" w:cs="Arial"/>
          <w:i/>
          <w:spacing w:val="1"/>
          <w:sz w:val="22"/>
          <w:szCs w:val="22"/>
        </w:rPr>
        <w:t>ua</w:t>
      </w:r>
      <w:r w:rsidRPr="00D3672E">
        <w:rPr>
          <w:rFonts w:ascii="Palatino Linotype" w:eastAsia="Arial" w:hAnsi="Palatino Linotype" w:cs="Arial"/>
          <w:i/>
          <w:sz w:val="22"/>
          <w:szCs w:val="22"/>
        </w:rPr>
        <w:t>n</w:t>
      </w:r>
      <w:r w:rsidRPr="00D3672E">
        <w:rPr>
          <w:rFonts w:ascii="Palatino Linotype" w:eastAsia="Arial" w:hAnsi="Palatino Linotype" w:cs="Arial"/>
          <w:i/>
          <w:spacing w:val="42"/>
          <w:sz w:val="22"/>
          <w:szCs w:val="22"/>
        </w:rPr>
        <w:t xml:space="preserve"> </w:t>
      </w:r>
      <w:r w:rsidRPr="00D3672E">
        <w:rPr>
          <w:rFonts w:ascii="Palatino Linotype" w:eastAsia="Arial" w:hAnsi="Palatino Linotype" w:cs="Arial"/>
          <w:i/>
          <w:spacing w:val="-2"/>
          <w:sz w:val="22"/>
          <w:szCs w:val="22"/>
        </w:rPr>
        <w:t>P</w:t>
      </w:r>
      <w:r w:rsidRPr="00D3672E">
        <w:rPr>
          <w:rFonts w:ascii="Palatino Linotype" w:eastAsia="Arial" w:hAnsi="Palatino Linotype" w:cs="Arial"/>
          <w:i/>
          <w:spacing w:val="1"/>
          <w:sz w:val="22"/>
          <w:szCs w:val="22"/>
        </w:rPr>
        <w:t>ab</w:t>
      </w:r>
      <w:r w:rsidRPr="00D3672E">
        <w:rPr>
          <w:rFonts w:ascii="Palatino Linotype" w:eastAsia="Arial" w:hAnsi="Palatino Linotype" w:cs="Arial"/>
          <w:i/>
          <w:sz w:val="22"/>
          <w:szCs w:val="22"/>
        </w:rPr>
        <w:t>lo</w:t>
      </w:r>
      <w:r w:rsidRPr="00D3672E">
        <w:rPr>
          <w:rFonts w:ascii="Palatino Linotype" w:eastAsia="Arial" w:hAnsi="Palatino Linotype" w:cs="Arial"/>
          <w:i/>
          <w:spacing w:val="44"/>
          <w:sz w:val="22"/>
          <w:szCs w:val="22"/>
        </w:rPr>
        <w:t xml:space="preserve"> </w:t>
      </w:r>
      <w:r w:rsidRPr="00D3672E">
        <w:rPr>
          <w:rFonts w:ascii="Palatino Linotype" w:eastAsia="Arial" w:hAnsi="Palatino Linotype" w:cs="Arial"/>
          <w:i/>
          <w:spacing w:val="-2"/>
          <w:sz w:val="22"/>
          <w:szCs w:val="22"/>
        </w:rPr>
        <w:t>G</w:t>
      </w:r>
      <w:r w:rsidRPr="00D3672E">
        <w:rPr>
          <w:rFonts w:ascii="Palatino Linotype" w:eastAsia="Arial" w:hAnsi="Palatino Linotype" w:cs="Arial"/>
          <w:i/>
          <w:spacing w:val="1"/>
          <w:sz w:val="22"/>
          <w:szCs w:val="22"/>
        </w:rPr>
        <w:t>ue</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r</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ro</w:t>
      </w:r>
      <w:r w:rsidRPr="00D3672E">
        <w:rPr>
          <w:rFonts w:ascii="Palatino Linotype" w:eastAsia="Arial" w:hAnsi="Palatino Linotype" w:cs="Arial"/>
          <w:i/>
          <w:spacing w:val="41"/>
          <w:sz w:val="22"/>
          <w:szCs w:val="22"/>
        </w:rPr>
        <w:t xml:space="preserve"> </w:t>
      </w:r>
      <w:proofErr w:type="spellStart"/>
      <w:r w:rsidRPr="00D3672E">
        <w:rPr>
          <w:rFonts w:ascii="Palatino Linotype" w:eastAsia="Arial" w:hAnsi="Palatino Linotype" w:cs="Arial"/>
          <w:i/>
          <w:sz w:val="22"/>
          <w:szCs w:val="22"/>
        </w:rPr>
        <w:t>A</w:t>
      </w:r>
      <w:r w:rsidRPr="00D3672E">
        <w:rPr>
          <w:rFonts w:ascii="Palatino Linotype" w:eastAsia="Arial" w:hAnsi="Palatino Linotype" w:cs="Arial"/>
          <w:i/>
          <w:spacing w:val="-1"/>
          <w:sz w:val="22"/>
          <w:szCs w:val="22"/>
        </w:rPr>
        <w:t>m</w:t>
      </w:r>
      <w:r w:rsidRPr="00D3672E">
        <w:rPr>
          <w:rFonts w:ascii="Palatino Linotype" w:eastAsia="Arial" w:hAnsi="Palatino Linotype" w:cs="Arial"/>
          <w:i/>
          <w:spacing w:val="1"/>
          <w:sz w:val="22"/>
          <w:szCs w:val="22"/>
        </w:rPr>
        <w:t>pa</w:t>
      </w:r>
      <w:r w:rsidRPr="00D3672E">
        <w:rPr>
          <w:rFonts w:ascii="Palatino Linotype" w:eastAsia="Arial" w:hAnsi="Palatino Linotype" w:cs="Arial"/>
          <w:i/>
          <w:spacing w:val="-3"/>
          <w:sz w:val="22"/>
          <w:szCs w:val="22"/>
        </w:rPr>
        <w:t>r</w:t>
      </w:r>
      <w:r w:rsidRPr="00D3672E">
        <w:rPr>
          <w:rFonts w:ascii="Palatino Linotype" w:eastAsia="Arial" w:hAnsi="Palatino Linotype" w:cs="Arial"/>
          <w:i/>
          <w:spacing w:val="1"/>
          <w:sz w:val="22"/>
          <w:szCs w:val="22"/>
        </w:rPr>
        <w:t>á</w:t>
      </w:r>
      <w:r w:rsidRPr="00D3672E">
        <w:rPr>
          <w:rFonts w:ascii="Palatino Linotype" w:eastAsia="Arial" w:hAnsi="Palatino Linotype" w:cs="Arial"/>
          <w:i/>
          <w:sz w:val="22"/>
          <w:szCs w:val="22"/>
        </w:rPr>
        <w:t>n</w:t>
      </w:r>
      <w:proofErr w:type="spellEnd"/>
      <w:r w:rsidRPr="00D3672E">
        <w:rPr>
          <w:rFonts w:ascii="Palatino Linotype" w:eastAsia="Arial" w:hAnsi="Palatino Linotype" w:cs="Arial"/>
          <w:i/>
          <w:sz w:val="22"/>
          <w:szCs w:val="22"/>
        </w:rPr>
        <w:t xml:space="preserve"> </w:t>
      </w:r>
    </w:p>
    <w:p w:rsidR="003D4EDE" w:rsidRPr="00D3672E" w:rsidRDefault="003D4EDE" w:rsidP="003D4EDE">
      <w:pPr>
        <w:spacing w:before="120" w:after="120"/>
        <w:ind w:left="851" w:right="899"/>
        <w:jc w:val="both"/>
        <w:rPr>
          <w:rFonts w:ascii="Palatino Linotype" w:eastAsia="Arial" w:hAnsi="Palatino Linotype" w:cs="Arial"/>
          <w:i/>
          <w:sz w:val="22"/>
          <w:szCs w:val="22"/>
        </w:rPr>
      </w:pPr>
      <w:r w:rsidRPr="00D3672E">
        <w:rPr>
          <w:rFonts w:ascii="Palatino Linotype" w:eastAsia="Arial" w:hAnsi="Palatino Linotype" w:cs="Arial"/>
          <w:i/>
          <w:spacing w:val="1"/>
          <w:sz w:val="22"/>
          <w:szCs w:val="22"/>
        </w:rPr>
        <w:t>03</w:t>
      </w:r>
      <w:r w:rsidRPr="00D3672E">
        <w:rPr>
          <w:rFonts w:ascii="Palatino Linotype" w:eastAsia="Arial" w:hAnsi="Palatino Linotype" w:cs="Arial"/>
          <w:i/>
          <w:spacing w:val="-1"/>
          <w:sz w:val="22"/>
          <w:szCs w:val="22"/>
        </w:rPr>
        <w:t>1</w:t>
      </w:r>
      <w:r w:rsidRPr="00D3672E">
        <w:rPr>
          <w:rFonts w:ascii="Palatino Linotype" w:eastAsia="Arial" w:hAnsi="Palatino Linotype" w:cs="Arial"/>
          <w:i/>
          <w:spacing w:val="1"/>
          <w:sz w:val="22"/>
          <w:szCs w:val="22"/>
        </w:rPr>
        <w:t>5</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1</w:t>
      </w:r>
      <w:r w:rsidRPr="00D3672E">
        <w:rPr>
          <w:rFonts w:ascii="Palatino Linotype" w:eastAsia="Arial" w:hAnsi="Palatino Linotype" w:cs="Arial"/>
          <w:i/>
          <w:sz w:val="22"/>
          <w:szCs w:val="22"/>
        </w:rPr>
        <w:t>0  S</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cret</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r</w:t>
      </w:r>
      <w:r w:rsidRPr="00D3672E">
        <w:rPr>
          <w:rFonts w:ascii="Palatino Linotype" w:eastAsia="Arial" w:hAnsi="Palatino Linotype" w:cs="Arial"/>
          <w:i/>
          <w:spacing w:val="-3"/>
          <w:sz w:val="22"/>
          <w:szCs w:val="22"/>
        </w:rPr>
        <w:t>í</w:t>
      </w:r>
      <w:r w:rsidRPr="00D3672E">
        <w:rPr>
          <w:rFonts w:ascii="Palatino Linotype" w:eastAsia="Arial" w:hAnsi="Palatino Linotype" w:cs="Arial"/>
          <w:i/>
          <w:sz w:val="22"/>
          <w:szCs w:val="22"/>
        </w:rPr>
        <w:t>a</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pacing w:val="-1"/>
          <w:sz w:val="22"/>
          <w:szCs w:val="22"/>
        </w:rPr>
        <w:t>d</w:t>
      </w:r>
      <w:r w:rsidRPr="00D3672E">
        <w:rPr>
          <w:rFonts w:ascii="Palatino Linotype" w:eastAsia="Arial" w:hAnsi="Palatino Linotype" w:cs="Arial"/>
          <w:i/>
          <w:sz w:val="22"/>
          <w:szCs w:val="22"/>
        </w:rPr>
        <w:t>e</w:t>
      </w:r>
      <w:r w:rsidRPr="00D3672E">
        <w:rPr>
          <w:rFonts w:ascii="Palatino Linotype" w:eastAsia="Arial" w:hAnsi="Palatino Linotype" w:cs="Arial"/>
          <w:i/>
          <w:spacing w:val="3"/>
          <w:sz w:val="22"/>
          <w:szCs w:val="22"/>
        </w:rPr>
        <w:t xml:space="preserve"> </w:t>
      </w:r>
      <w:r w:rsidRPr="00D3672E">
        <w:rPr>
          <w:rFonts w:ascii="Palatino Linotype" w:eastAsia="Arial" w:hAnsi="Palatino Linotype" w:cs="Arial"/>
          <w:i/>
          <w:sz w:val="22"/>
          <w:szCs w:val="22"/>
        </w:rPr>
        <w:t>A</w:t>
      </w:r>
      <w:r w:rsidRPr="00D3672E">
        <w:rPr>
          <w:rFonts w:ascii="Palatino Linotype" w:eastAsia="Arial" w:hAnsi="Palatino Linotype" w:cs="Arial"/>
          <w:i/>
          <w:spacing w:val="-1"/>
          <w:sz w:val="22"/>
          <w:szCs w:val="22"/>
        </w:rPr>
        <w:t>g</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i</w:t>
      </w:r>
      <w:r w:rsidRPr="00D3672E">
        <w:rPr>
          <w:rFonts w:ascii="Palatino Linotype" w:eastAsia="Arial" w:hAnsi="Palatino Linotype" w:cs="Arial"/>
          <w:i/>
          <w:sz w:val="22"/>
          <w:szCs w:val="22"/>
        </w:rPr>
        <w:t>c</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lt</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ra,</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G</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a</w:t>
      </w:r>
      <w:r w:rsidRPr="00D3672E">
        <w:rPr>
          <w:rFonts w:ascii="Palatino Linotype" w:eastAsia="Arial" w:hAnsi="Palatino Linotype" w:cs="Arial"/>
          <w:i/>
          <w:spacing w:val="-1"/>
          <w:sz w:val="22"/>
          <w:szCs w:val="22"/>
        </w:rPr>
        <w:t>d</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r</w:t>
      </w:r>
      <w:r w:rsidRPr="00D3672E">
        <w:rPr>
          <w:rFonts w:ascii="Palatino Linotype" w:eastAsia="Arial" w:hAnsi="Palatino Linotype" w:cs="Arial"/>
          <w:i/>
          <w:spacing w:val="-3"/>
          <w:sz w:val="22"/>
          <w:szCs w:val="22"/>
        </w:rPr>
        <w:t>í</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Des</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r</w:t>
      </w:r>
      <w:r w:rsidRPr="00D3672E">
        <w:rPr>
          <w:rFonts w:ascii="Palatino Linotype" w:eastAsia="Arial" w:hAnsi="Palatino Linotype" w:cs="Arial"/>
          <w:i/>
          <w:spacing w:val="1"/>
          <w:sz w:val="22"/>
          <w:szCs w:val="22"/>
        </w:rPr>
        <w:t>o</w:t>
      </w:r>
      <w:r w:rsidRPr="00D3672E">
        <w:rPr>
          <w:rFonts w:ascii="Palatino Linotype" w:eastAsia="Arial" w:hAnsi="Palatino Linotype" w:cs="Arial"/>
          <w:i/>
          <w:sz w:val="22"/>
          <w:szCs w:val="22"/>
        </w:rPr>
        <w:t>l</w:t>
      </w:r>
      <w:r w:rsidRPr="00D3672E">
        <w:rPr>
          <w:rFonts w:ascii="Palatino Linotype" w:eastAsia="Arial" w:hAnsi="Palatino Linotype" w:cs="Arial"/>
          <w:i/>
          <w:spacing w:val="-1"/>
          <w:sz w:val="22"/>
          <w:szCs w:val="22"/>
        </w:rPr>
        <w:t>l</w:t>
      </w:r>
      <w:r w:rsidRPr="00D3672E">
        <w:rPr>
          <w:rFonts w:ascii="Palatino Linotype" w:eastAsia="Arial" w:hAnsi="Palatino Linotype" w:cs="Arial"/>
          <w:i/>
          <w:sz w:val="22"/>
          <w:szCs w:val="22"/>
        </w:rPr>
        <w:t>o</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u</w:t>
      </w:r>
      <w:r w:rsidRPr="00D3672E">
        <w:rPr>
          <w:rFonts w:ascii="Palatino Linotype" w:eastAsia="Arial" w:hAnsi="Palatino Linotype" w:cs="Arial"/>
          <w:i/>
          <w:sz w:val="22"/>
          <w:szCs w:val="22"/>
        </w:rPr>
        <w:t xml:space="preserve">ral, </w:t>
      </w:r>
      <w:r w:rsidRPr="00D3672E">
        <w:rPr>
          <w:rFonts w:ascii="Palatino Linotype" w:eastAsia="Arial" w:hAnsi="Palatino Linotype" w:cs="Arial"/>
          <w:i/>
          <w:spacing w:val="-1"/>
          <w:sz w:val="22"/>
          <w:szCs w:val="22"/>
        </w:rPr>
        <w:t>P</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sca</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y Al</w:t>
      </w:r>
      <w:r w:rsidRPr="00D3672E">
        <w:rPr>
          <w:rFonts w:ascii="Palatino Linotype" w:eastAsia="Arial" w:hAnsi="Palatino Linotype" w:cs="Arial"/>
          <w:i/>
          <w:spacing w:val="-1"/>
          <w:sz w:val="22"/>
          <w:szCs w:val="22"/>
        </w:rPr>
        <w:t>i</w:t>
      </w:r>
      <w:r w:rsidRPr="00D3672E">
        <w:rPr>
          <w:rFonts w:ascii="Palatino Linotype" w:eastAsia="Arial" w:hAnsi="Palatino Linotype" w:cs="Arial"/>
          <w:i/>
          <w:spacing w:val="1"/>
          <w:sz w:val="22"/>
          <w:szCs w:val="22"/>
        </w:rPr>
        <w:t>me</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t</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ción</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Á</w:t>
      </w:r>
      <w:r w:rsidRPr="00D3672E">
        <w:rPr>
          <w:rFonts w:ascii="Palatino Linotype" w:eastAsia="Arial" w:hAnsi="Palatino Linotype" w:cs="Arial"/>
          <w:i/>
          <w:spacing w:val="1"/>
          <w:sz w:val="22"/>
          <w:szCs w:val="22"/>
        </w:rPr>
        <w:t>n</w:t>
      </w:r>
      <w:r w:rsidRPr="00D3672E">
        <w:rPr>
          <w:rFonts w:ascii="Palatino Linotype" w:eastAsia="Arial" w:hAnsi="Palatino Linotype" w:cs="Arial"/>
          <w:i/>
          <w:spacing w:val="-1"/>
          <w:sz w:val="22"/>
          <w:szCs w:val="22"/>
        </w:rPr>
        <w:t>g</w:t>
      </w:r>
      <w:r w:rsidRPr="00D3672E">
        <w:rPr>
          <w:rFonts w:ascii="Palatino Linotype" w:eastAsia="Arial" w:hAnsi="Palatino Linotype" w:cs="Arial"/>
          <w:i/>
          <w:spacing w:val="1"/>
          <w:sz w:val="22"/>
          <w:szCs w:val="22"/>
        </w:rPr>
        <w:t>e</w:t>
      </w:r>
      <w:r w:rsidRPr="00D3672E">
        <w:rPr>
          <w:rFonts w:ascii="Palatino Linotype" w:eastAsia="Arial" w:hAnsi="Palatino Linotype" w:cs="Arial"/>
          <w:i/>
          <w:sz w:val="22"/>
          <w:szCs w:val="22"/>
        </w:rPr>
        <w:t>l</w:t>
      </w:r>
      <w:r w:rsidRPr="00D3672E">
        <w:rPr>
          <w:rFonts w:ascii="Palatino Linotype" w:eastAsia="Arial" w:hAnsi="Palatino Linotype" w:cs="Arial"/>
          <w:i/>
          <w:spacing w:val="-2"/>
          <w:sz w:val="22"/>
          <w:szCs w:val="22"/>
        </w:rPr>
        <w:t xml:space="preserve"> </w:t>
      </w:r>
      <w:r w:rsidRPr="00D3672E">
        <w:rPr>
          <w:rFonts w:ascii="Palatino Linotype" w:eastAsia="Arial" w:hAnsi="Palatino Linotype" w:cs="Arial"/>
          <w:i/>
          <w:spacing w:val="2"/>
          <w:sz w:val="22"/>
          <w:szCs w:val="22"/>
        </w:rPr>
        <w:t>T</w:t>
      </w:r>
      <w:r w:rsidRPr="00D3672E">
        <w:rPr>
          <w:rFonts w:ascii="Palatino Linotype" w:eastAsia="Arial" w:hAnsi="Palatino Linotype" w:cs="Arial"/>
          <w:i/>
          <w:sz w:val="22"/>
          <w:szCs w:val="22"/>
        </w:rPr>
        <w:t>r</w:t>
      </w:r>
      <w:r w:rsidRPr="00D3672E">
        <w:rPr>
          <w:rFonts w:ascii="Palatino Linotype" w:eastAsia="Arial" w:hAnsi="Palatino Linotype" w:cs="Arial"/>
          <w:i/>
          <w:spacing w:val="-1"/>
          <w:sz w:val="22"/>
          <w:szCs w:val="22"/>
        </w:rPr>
        <w:t>i</w:t>
      </w:r>
      <w:r w:rsidRPr="00D3672E">
        <w:rPr>
          <w:rFonts w:ascii="Palatino Linotype" w:eastAsia="Arial" w:hAnsi="Palatino Linotype" w:cs="Arial"/>
          <w:i/>
          <w:spacing w:val="1"/>
          <w:sz w:val="22"/>
          <w:szCs w:val="22"/>
        </w:rPr>
        <w:t>n</w:t>
      </w:r>
      <w:r w:rsidRPr="00D3672E">
        <w:rPr>
          <w:rFonts w:ascii="Palatino Linotype" w:eastAsia="Arial" w:hAnsi="Palatino Linotype" w:cs="Arial"/>
          <w:i/>
          <w:sz w:val="22"/>
          <w:szCs w:val="22"/>
        </w:rPr>
        <w:t>id</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d</w:t>
      </w:r>
      <w:r w:rsidRPr="00D3672E">
        <w:rPr>
          <w:rFonts w:ascii="Palatino Linotype" w:eastAsia="Arial" w:hAnsi="Palatino Linotype" w:cs="Arial"/>
          <w:i/>
          <w:spacing w:val="1"/>
          <w:sz w:val="22"/>
          <w:szCs w:val="22"/>
        </w:rPr>
        <w:t xml:space="preserve"> </w:t>
      </w:r>
      <w:r w:rsidRPr="00D3672E">
        <w:rPr>
          <w:rFonts w:ascii="Palatino Linotype" w:eastAsia="Arial" w:hAnsi="Palatino Linotype" w:cs="Arial"/>
          <w:i/>
          <w:sz w:val="22"/>
          <w:szCs w:val="22"/>
        </w:rPr>
        <w:t>Z</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ld</w:t>
      </w:r>
      <w:r w:rsidRPr="00D3672E">
        <w:rPr>
          <w:rFonts w:ascii="Palatino Linotype" w:eastAsia="Arial" w:hAnsi="Palatino Linotype" w:cs="Arial"/>
          <w:i/>
          <w:spacing w:val="-1"/>
          <w:sz w:val="22"/>
          <w:szCs w:val="22"/>
        </w:rPr>
        <w:t>í</w:t>
      </w:r>
      <w:r w:rsidRPr="00D3672E">
        <w:rPr>
          <w:rFonts w:ascii="Palatino Linotype" w:eastAsia="Arial" w:hAnsi="Palatino Linotype" w:cs="Arial"/>
          <w:i/>
          <w:spacing w:val="-2"/>
          <w:sz w:val="22"/>
          <w:szCs w:val="22"/>
        </w:rPr>
        <w:t>v</w:t>
      </w:r>
      <w:r w:rsidRPr="00D3672E">
        <w:rPr>
          <w:rFonts w:ascii="Palatino Linotype" w:eastAsia="Arial" w:hAnsi="Palatino Linotype" w:cs="Arial"/>
          <w:i/>
          <w:spacing w:val="1"/>
          <w:sz w:val="22"/>
          <w:szCs w:val="22"/>
        </w:rPr>
        <w:t>a</w:t>
      </w:r>
      <w:r w:rsidRPr="00D3672E">
        <w:rPr>
          <w:rFonts w:ascii="Palatino Linotype" w:eastAsia="Arial" w:hAnsi="Palatino Linotype" w:cs="Arial"/>
          <w:i/>
          <w:sz w:val="22"/>
          <w:szCs w:val="22"/>
        </w:rPr>
        <w:t>r” (Sic)</w:t>
      </w:r>
    </w:p>
    <w:p w:rsidR="009C490E" w:rsidRPr="00D3672E" w:rsidRDefault="00186740"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Por lo que</w:t>
      </w:r>
      <w:r w:rsidR="003D4EDE" w:rsidRPr="00D3672E">
        <w:rPr>
          <w:rFonts w:ascii="Palatino Linotype" w:hAnsi="Palatino Linotype" w:cs="Arial"/>
          <w:lang w:val="es-ES_tradnl"/>
        </w:rPr>
        <w:t>,</w:t>
      </w:r>
      <w:r w:rsidRPr="00D3672E">
        <w:rPr>
          <w:rFonts w:ascii="Palatino Linotype" w:hAnsi="Palatino Linotype" w:cs="Arial"/>
          <w:lang w:val="es-ES_tradnl"/>
        </w:rPr>
        <w:t xml:space="preserve"> en consecuencia </w:t>
      </w:r>
      <w:r w:rsidR="009C490E" w:rsidRPr="00D3672E">
        <w:rPr>
          <w:rFonts w:ascii="Palatino Linotype" w:hAnsi="Palatino Linotype" w:cs="Arial"/>
          <w:lang w:val="es-ES_tradnl"/>
        </w:rPr>
        <w:t>resulta dable ordenar la entrega del mismo</w:t>
      </w:r>
      <w:r w:rsidR="00951A87" w:rsidRPr="00D3672E">
        <w:rPr>
          <w:rFonts w:ascii="Palatino Linotype" w:hAnsi="Palatino Linotype" w:cs="Arial"/>
          <w:lang w:val="es-ES_tradnl"/>
        </w:rPr>
        <w:t xml:space="preserve"> y sus anexos</w:t>
      </w:r>
      <w:r w:rsidR="009C490E" w:rsidRPr="00D3672E">
        <w:rPr>
          <w:rFonts w:ascii="Palatino Linotype" w:hAnsi="Palatino Linotype" w:cs="Arial"/>
          <w:lang w:val="es-ES_tradnl"/>
        </w:rPr>
        <w:t xml:space="preserve">, en </w:t>
      </w:r>
      <w:r w:rsidR="009C490E" w:rsidRPr="00D3672E">
        <w:rPr>
          <w:rFonts w:ascii="Palatino Linotype" w:hAnsi="Palatino Linotype" w:cs="Arial"/>
          <w:b/>
          <w:lang w:val="es-ES_tradnl"/>
        </w:rPr>
        <w:t>versión pública</w:t>
      </w:r>
      <w:r w:rsidR="009C490E" w:rsidRPr="00D3672E">
        <w:rPr>
          <w:rFonts w:ascii="Palatino Linotype" w:hAnsi="Palatino Linotype" w:cs="Arial"/>
          <w:lang w:val="es-ES_tradnl"/>
        </w:rPr>
        <w:t>.</w:t>
      </w:r>
    </w:p>
    <w:p w:rsidR="003D4EDE" w:rsidRPr="00D3672E" w:rsidRDefault="008066C3"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rPr>
      </w:pPr>
      <w:r w:rsidRPr="00D3672E">
        <w:rPr>
          <w:rFonts w:ascii="Palatino Linotype" w:hAnsi="Palatino Linotype" w:cs="Arial"/>
          <w:lang w:val="es-ES_tradnl"/>
        </w:rPr>
        <w:t>Continuando con el an</w:t>
      </w:r>
      <w:r w:rsidR="00E61D8C" w:rsidRPr="00D3672E">
        <w:rPr>
          <w:rFonts w:ascii="Palatino Linotype" w:hAnsi="Palatino Linotype" w:cs="Arial"/>
          <w:lang w:val="es-ES_tradnl"/>
        </w:rPr>
        <w:t xml:space="preserve">álisis, por lo que se refiere a los puntos 3 y 4 referente a las </w:t>
      </w:r>
      <w:r w:rsidR="00E61D8C" w:rsidRPr="00D3672E">
        <w:rPr>
          <w:rFonts w:ascii="Palatino Linotype" w:hAnsi="Palatino Linotype" w:cs="Arial"/>
          <w:b/>
          <w:i/>
          <w:lang w:val="es-ES_tradnl"/>
        </w:rPr>
        <w:t>estimaciones y Copia de las facturas de pago, anticipos y finiquitos</w:t>
      </w:r>
      <w:r w:rsidR="00E61D8C" w:rsidRPr="00D3672E">
        <w:rPr>
          <w:rFonts w:ascii="Palatino Linotype" w:hAnsi="Palatino Linotype" w:cs="Arial"/>
          <w:lang w:val="es-ES_tradnl"/>
        </w:rPr>
        <w:t xml:space="preserve">, </w:t>
      </w:r>
      <w:r w:rsidR="00E61D8C" w:rsidRPr="00D3672E">
        <w:rPr>
          <w:rFonts w:ascii="Palatino Linotype" w:hAnsi="Palatino Linotype"/>
        </w:rPr>
        <w:t xml:space="preserve">es así que, del análisis efectuado a la respuesta que remitió </w:t>
      </w:r>
      <w:r w:rsidR="00E61D8C" w:rsidRPr="00D3672E">
        <w:rPr>
          <w:rFonts w:ascii="Palatino Linotype" w:hAnsi="Palatino Linotype" w:cs="Arial"/>
          <w:b/>
        </w:rPr>
        <w:t>EL</w:t>
      </w:r>
      <w:r w:rsidR="00E61D8C" w:rsidRPr="00D3672E">
        <w:rPr>
          <w:rFonts w:ascii="Palatino Linotype" w:hAnsi="Palatino Linotype" w:cs="Arial"/>
        </w:rPr>
        <w:t xml:space="preserve"> </w:t>
      </w:r>
      <w:r w:rsidR="00E61D8C" w:rsidRPr="00D3672E">
        <w:rPr>
          <w:rFonts w:ascii="Palatino Linotype" w:hAnsi="Palatino Linotype" w:cs="Arial"/>
          <w:b/>
        </w:rPr>
        <w:t>SUJETO OBLIGADO</w:t>
      </w:r>
      <w:r w:rsidR="00E61D8C" w:rsidRPr="00D3672E">
        <w:rPr>
          <w:rFonts w:ascii="Palatino Linotype" w:hAnsi="Palatino Linotype"/>
        </w:rPr>
        <w:t>, se desprende que ésta</w:t>
      </w:r>
      <w:r w:rsidR="00E61D8C" w:rsidRPr="00D3672E">
        <w:rPr>
          <w:rFonts w:ascii="Palatino Linotype" w:hAnsi="Palatino Linotype"/>
          <w:b/>
        </w:rPr>
        <w:t xml:space="preserve"> </w:t>
      </w:r>
      <w:r w:rsidR="00E61D8C" w:rsidRPr="00D3672E">
        <w:rPr>
          <w:rFonts w:ascii="Palatino Linotype" w:hAnsi="Palatino Linotype"/>
        </w:rPr>
        <w:t>no satisface el derecho de acceso a la información pública del particular, toda vez que, manifestó que no se encuentra integrada la información requerida</w:t>
      </w:r>
      <w:r w:rsidR="004B1B92" w:rsidRPr="00D3672E">
        <w:rPr>
          <w:rFonts w:ascii="Palatino Linotype" w:hAnsi="Palatino Linotype"/>
        </w:rPr>
        <w:t xml:space="preserve"> y que la Dirección de Obras Pública no autorizó pago alguno para dicha obra</w:t>
      </w:r>
      <w:r w:rsidR="00E61D8C" w:rsidRPr="00D3672E">
        <w:rPr>
          <w:rFonts w:ascii="Palatino Linotype" w:hAnsi="Palatino Linotype"/>
        </w:rPr>
        <w:t>.</w:t>
      </w:r>
    </w:p>
    <w:p w:rsidR="004B1B92" w:rsidRPr="00D3672E" w:rsidRDefault="004B1B92" w:rsidP="004B1B92">
      <w:pPr>
        <w:spacing w:before="240" w:after="240" w:line="360" w:lineRule="auto"/>
        <w:jc w:val="both"/>
        <w:rPr>
          <w:rFonts w:ascii="Palatino Linotype" w:hAnsi="Palatino Linotype" w:cs="Arial"/>
          <w:color w:val="000000" w:themeColor="text1"/>
        </w:rPr>
      </w:pPr>
      <w:r w:rsidRPr="00D3672E">
        <w:rPr>
          <w:rFonts w:ascii="Palatino Linotype" w:hAnsi="Palatino Linotype" w:cs="Arial"/>
        </w:rPr>
        <w:lastRenderedPageBreak/>
        <w:t>A efecto de determinar la legalidad de dicha respuesta, es necesario tomar en cuenta las siguientes disposiciones de la Ley de la materia.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w:t>
      </w:r>
      <w:r w:rsidRPr="00D3672E">
        <w:rPr>
          <w:rFonts w:ascii="Palatino Linotype" w:hAnsi="Palatino Linotype"/>
          <w:b/>
          <w:i/>
          <w:sz w:val="22"/>
          <w:szCs w:val="22"/>
        </w:rPr>
        <w:t>Artículo 50.</w:t>
      </w:r>
      <w:r w:rsidRPr="00D3672E">
        <w:rPr>
          <w:rFonts w:ascii="Palatino Linotype" w:hAnsi="Palatino Linotype"/>
          <w:i/>
          <w:sz w:val="22"/>
          <w:szCs w:val="22"/>
        </w:rPr>
        <w:t xml:space="preserve"> Los sujetos obligados contarán con un área responsable para la atención de las solicitudes de información, a la que se le denominará Unidad de Transparencia.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b/>
          <w:i/>
          <w:sz w:val="22"/>
          <w:szCs w:val="22"/>
        </w:rPr>
        <w:t>Artículo 51</w:t>
      </w:r>
      <w:r w:rsidRPr="00D3672E">
        <w:rPr>
          <w:rFonts w:ascii="Palatino Linotype" w:hAnsi="Palatino Linotype"/>
          <w:i/>
          <w:sz w:val="22"/>
          <w:szCs w:val="22"/>
        </w:rPr>
        <w:t>. Los sujetos obligados designaran a un responsable para atender la Unidad de Transparencia, quien fungirá como enlace entre éstos y los solicitantes. Dicha Unidad será la encargada de tramitar internamente la solicitud de información y tendrá la responsabilidad de verificar en cada caso que la misma no sea confidencial o reservada. Dicha Unidad contará con las facultades internas necesarias para gestionar la atención a las solicitudes de información en los términos de la Ley General y la presente Ley.</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b/>
          <w:i/>
          <w:sz w:val="22"/>
          <w:szCs w:val="22"/>
        </w:rPr>
        <w:t>Artículo 53</w:t>
      </w:r>
      <w:r w:rsidRPr="00D3672E">
        <w:rPr>
          <w:rFonts w:ascii="Palatino Linotype" w:hAnsi="Palatino Linotype"/>
          <w:i/>
          <w:sz w:val="22"/>
          <w:szCs w:val="22"/>
        </w:rPr>
        <w:t>. Las Unidades de Transparencia tendrán las siguientes funciones:</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 Recabar, difundir y actualizar la información relativa a las obligaciones de transparencia comunes y específicas a la que se refiere la Ley General, esta Ley, la que determine el Instituto y las demás disposiciones de la materia, así como propiciar que las áreas la actualicen periódicamente conforme a la normatividad aplicable;</w:t>
      </w:r>
    </w:p>
    <w:p w:rsidR="004B1B92" w:rsidRPr="00D3672E" w:rsidRDefault="004B1B92" w:rsidP="004B1B92">
      <w:pPr>
        <w:spacing w:before="120" w:after="120"/>
        <w:ind w:left="567" w:right="618"/>
        <w:jc w:val="both"/>
        <w:rPr>
          <w:rFonts w:ascii="Palatino Linotype" w:hAnsi="Palatino Linotype"/>
          <w:b/>
          <w:i/>
          <w:sz w:val="22"/>
          <w:szCs w:val="22"/>
        </w:rPr>
      </w:pPr>
      <w:r w:rsidRPr="00D3672E">
        <w:rPr>
          <w:rFonts w:ascii="Palatino Linotype" w:hAnsi="Palatino Linotype"/>
          <w:b/>
          <w:i/>
          <w:sz w:val="22"/>
          <w:szCs w:val="22"/>
        </w:rPr>
        <w:t xml:space="preserve">II. Recibir, </w:t>
      </w:r>
      <w:r w:rsidRPr="00D3672E">
        <w:rPr>
          <w:rFonts w:ascii="Palatino Linotype" w:hAnsi="Palatino Linotype"/>
          <w:b/>
          <w:i/>
          <w:sz w:val="22"/>
          <w:szCs w:val="22"/>
          <w:u w:val="single"/>
        </w:rPr>
        <w:t>tramitar</w:t>
      </w:r>
      <w:r w:rsidRPr="00D3672E">
        <w:rPr>
          <w:rFonts w:ascii="Palatino Linotype" w:hAnsi="Palatino Linotype"/>
          <w:b/>
          <w:i/>
          <w:sz w:val="22"/>
          <w:szCs w:val="22"/>
        </w:rPr>
        <w:t xml:space="preserve"> y dar respuesta a las solicitudes de acceso a la información;</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III. Auxiliar a los particulares en la elaboración de solicitudes de acceso a la información y, en su caso, orientarlos sobre los sujetos obligados competentes conforme a la normatividad aplicable;</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IV. Realizar, con efectividad, los trámites internos necesarios para la atención de las solicitudes de acceso a la información;</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V. Entregar, en su caso, a los particulares la información solicitada;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VI. Efectuar las notificaciones a los solicitantes;</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VII. Proponer al Comité de Transparencia, los procedimientos internos que aseguren la mayor eficiencia en la gestión de las solicitudes de acceso a la información, conforme a la normatividad aplicable;</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VIII. Proponer a quien preside el Comité de Transparencia, personal habilitado que sea necesario para recibir y dar trámite a las solicitudes de acceso a la información;</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IX. Llevar un registro de las solicitudes de acceso a la información, sus respuestas, resultados, costos de reproducción y envío, resolución a los recursos de revisión que se hayan emitido en contra de sus respuestas y del cumplimiento de las mismas;</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lastRenderedPageBreak/>
        <w:t>X. Presentar ante el Comité, el proyecto de clasificación de información;</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XI. Promover e implementar políticas de transparencia proactiva procurando su accesibilidad;</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XII. Fomentar la transparencia y accesibilidad al interior del sujeto obligado;</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XIII. Hacer del conocimiento de la instancia competente la probable responsabilidad por el incumplimiento de las obligaciones previstas en la presente Ley; y</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XIV. Las demás que resulten necesarias para facilitar el acceso a la información y aquellas que se desprenden de la presente Ley y demás disposiciones jurídicas aplicables.</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Los sujetos obligados promoverán acuerdos con instituciones públicas especializadas que pudieran auxiliarse a entregar las respuestas a solicitudes de información, en la lengua indígena, braille o cualquier formato accesible correspondiente, en forma más eficiente.</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Los sujetos obligados deberán implementar a través de las unidades de transparencia, progresivamente y conforme a sus previsiones, las medidas pertinentes para asegurar que el entorno físico de las instalaciones cuente con los ajustes razonables, con el objeto de proporcionar adecuada accesibilidad que otorgue las facilidades necesarias, así como establecer procedimientos para brindar asesoría y atención a las personas con discapacidad, a fin de que puedan consultar los sistemas que integran la Plataforma Nacional de Transparencia, presentar solicitudes de acceso a la información y facilitar su gestión e interponer los recursos que las leyes establezcan.</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b/>
          <w:i/>
          <w:sz w:val="22"/>
          <w:szCs w:val="22"/>
        </w:rPr>
        <w:t>Artículo 59</w:t>
      </w:r>
      <w:r w:rsidRPr="00D3672E">
        <w:rPr>
          <w:rFonts w:ascii="Palatino Linotype" w:hAnsi="Palatino Linotype"/>
          <w:i/>
          <w:sz w:val="22"/>
          <w:szCs w:val="22"/>
        </w:rPr>
        <w:t>. Los servidores públicos habilitados tendrán las funciones siguientes:</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 Localizar la información que le solicite la Unidad de Transparencia;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II. Proporcionar la información que obre en los archivos y que le sea solicitada por la Unidad de Transparencia;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III. Apoyar a la Unidad de Transparencia en lo que esta le solicite para el cumplimiento de sus funciones;</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IV. Proporcionar a la Unidad de Transparencia, las modificaciones a la información pública de oficio que obre en su poder;</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V. Integrar y presentar al responsable de la Unidad de Transparencia la propuesta de clasificación de información, la cual tendrá los fundamentos y argumentos en que se basa dicha propuesta;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t>VI. Verificar, una vez analizado el contenido de la información, que no se encuentre en los supuestos de información clasificada; y</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i/>
          <w:sz w:val="22"/>
          <w:szCs w:val="22"/>
        </w:rPr>
        <w:lastRenderedPageBreak/>
        <w:t>VII. Dar cuenta a la Unidad de Transparencia del vencimiento de los plazos de reserva.</w:t>
      </w:r>
    </w:p>
    <w:p w:rsidR="004B1B92" w:rsidRPr="00D3672E" w:rsidRDefault="004B1B92" w:rsidP="004B1B92">
      <w:pPr>
        <w:spacing w:before="120" w:after="120"/>
        <w:ind w:left="567" w:right="618"/>
        <w:jc w:val="both"/>
        <w:rPr>
          <w:rFonts w:ascii="Palatino Linotype" w:hAnsi="Palatino Linotype"/>
          <w:i/>
          <w:sz w:val="22"/>
          <w:szCs w:val="22"/>
        </w:rPr>
      </w:pPr>
      <w:r w:rsidRPr="00D3672E">
        <w:rPr>
          <w:rFonts w:ascii="Palatino Linotype" w:hAnsi="Palatino Linotype"/>
          <w:b/>
          <w:i/>
          <w:sz w:val="22"/>
          <w:szCs w:val="22"/>
        </w:rPr>
        <w:t>Artículo 162</w:t>
      </w:r>
      <w:r w:rsidRPr="00D3672E">
        <w:rPr>
          <w:rFonts w:ascii="Palatino Linotype" w:hAnsi="Palatino Linotype"/>
          <w:i/>
          <w:sz w:val="22"/>
          <w:szCs w:val="22"/>
        </w:rPr>
        <w:t>. Las unidades de transparencia deberán garantizar que las solicitudes se turnen a todas las Áreas competentes que cuenten con la información o deban tenerla de acuerdo a sus facultades, competencias y funciones, con el objeto de que realicen una búsqueda exhaustiva y razonable de la información solicitada.” (</w:t>
      </w:r>
      <w:proofErr w:type="gramStart"/>
      <w:r w:rsidRPr="00D3672E">
        <w:rPr>
          <w:rFonts w:ascii="Palatino Linotype" w:hAnsi="Palatino Linotype"/>
          <w:i/>
          <w:sz w:val="22"/>
          <w:szCs w:val="22"/>
        </w:rPr>
        <w:t>sic</w:t>
      </w:r>
      <w:proofErr w:type="gramEnd"/>
      <w:r w:rsidRPr="00D3672E">
        <w:rPr>
          <w:rFonts w:ascii="Palatino Linotype" w:hAnsi="Palatino Linotype"/>
          <w:i/>
          <w:sz w:val="22"/>
          <w:szCs w:val="22"/>
        </w:rPr>
        <w:t>)</w:t>
      </w:r>
    </w:p>
    <w:p w:rsidR="004B1B92" w:rsidRPr="00D3672E" w:rsidRDefault="004B1B92" w:rsidP="004B1B92">
      <w:pPr>
        <w:spacing w:before="240" w:after="240" w:line="360" w:lineRule="auto"/>
        <w:jc w:val="both"/>
        <w:rPr>
          <w:rFonts w:ascii="Palatino Linotype" w:eastAsia="Calibri" w:hAnsi="Palatino Linotype"/>
        </w:rPr>
      </w:pPr>
      <w:r w:rsidRPr="00D3672E">
        <w:rPr>
          <w:rFonts w:ascii="Palatino Linotype" w:eastAsia="Calibri" w:hAnsi="Palatino Linotype"/>
        </w:rPr>
        <w:t>De la normatividad en cita, se desprende que las Unidades de Transparencia, se erigen como el área responsable en cada Sujeto Obligado que tiene a su cargo la atención de las solicitudes de información que se realicen al amparo de la Ley. El responsable de dicha área funge como enlace entre el Sujeto Obligado y los solicitantes, y tiene bajo su responsabilidad el tramitar internamente la solicitud de información.</w:t>
      </w:r>
    </w:p>
    <w:p w:rsidR="004B1B92" w:rsidRPr="00D3672E" w:rsidRDefault="004B1B92" w:rsidP="004B1B92">
      <w:pPr>
        <w:spacing w:before="240" w:after="240" w:line="360" w:lineRule="auto"/>
        <w:jc w:val="both"/>
        <w:rPr>
          <w:rFonts w:ascii="Palatino Linotype" w:eastAsia="Calibri" w:hAnsi="Palatino Linotype"/>
        </w:rPr>
      </w:pPr>
      <w:r w:rsidRPr="00D3672E">
        <w:rPr>
          <w:rFonts w:ascii="Palatino Linotype" w:eastAsia="Calibri" w:hAnsi="Palatino Linotype"/>
        </w:rPr>
        <w:t xml:space="preserve">De tal manera que, si bien, el Titular de la Unidad de Transparencia no tiene bajo su resguardo el archivo que contiene la documentación en donde consta la información  hoy solicitada, sino que puede obrar en las distintas áreas que conforman la estructura del </w:t>
      </w:r>
      <w:r w:rsidRPr="00D3672E">
        <w:rPr>
          <w:rFonts w:ascii="Palatino Linotype" w:eastAsia="Calibri" w:hAnsi="Palatino Linotype"/>
          <w:b/>
        </w:rPr>
        <w:t>SUJETO OBLIGADO</w:t>
      </w:r>
      <w:r w:rsidRPr="00D3672E">
        <w:rPr>
          <w:rFonts w:ascii="Palatino Linotype" w:eastAsia="Calibri" w:hAnsi="Palatino Linotype"/>
        </w:rPr>
        <w:t>, es por ello que, debe turnar la solicitud al servidor público habilitado que tiene bajo su resguardo la misma. Los servidores públicos habilitados tienen como función, buscar, localizar y en su caso entregar la información solicitada.</w:t>
      </w:r>
    </w:p>
    <w:p w:rsidR="004B1B92" w:rsidRPr="00D3672E" w:rsidRDefault="004B1B92" w:rsidP="004B1B92">
      <w:pPr>
        <w:spacing w:before="240" w:after="240" w:line="360" w:lineRule="auto"/>
        <w:jc w:val="both"/>
        <w:rPr>
          <w:rFonts w:ascii="Palatino Linotype" w:eastAsia="Calibri" w:hAnsi="Palatino Linotype"/>
        </w:rPr>
      </w:pPr>
      <w:r w:rsidRPr="00D3672E">
        <w:rPr>
          <w:rFonts w:ascii="Palatino Linotype" w:eastAsia="Calibri" w:hAnsi="Palatino Linotype"/>
        </w:rPr>
        <w:t>Es por ello que, corresponde al Titular de la Unidad de Transparencia el garantizar que las solicitudes se turnen a todas las áreas competentes que puedan contar con la información, con el objeto de que se realice una búsqueda exhaustiva y razonable de la información solicitada.</w:t>
      </w:r>
    </w:p>
    <w:p w:rsidR="004B1B92" w:rsidRPr="00D3672E" w:rsidRDefault="004B1B92" w:rsidP="004B1B92">
      <w:pPr>
        <w:spacing w:before="240" w:after="240" w:line="360" w:lineRule="auto"/>
        <w:ind w:right="49"/>
        <w:jc w:val="both"/>
        <w:rPr>
          <w:rFonts w:ascii="Palatino Linotype" w:hAnsi="Palatino Linotype"/>
        </w:rPr>
      </w:pPr>
      <w:r w:rsidRPr="00D3672E">
        <w:rPr>
          <w:rFonts w:ascii="Palatino Linotype" w:hAnsi="Palatino Linotype"/>
        </w:rPr>
        <w:t>Así, se procedió a verificar el expediente formado con motivo de la solicitud número   00045/JILOTZIN/IP/2018 con la finalidad de conocer las áreas a las que el Titular de la Unidad de Transparencia, le había turnado la solitud de información; obteniendo qu</w:t>
      </w:r>
      <w:r w:rsidR="00CB05EC" w:rsidRPr="00D3672E">
        <w:rPr>
          <w:rFonts w:ascii="Palatino Linotype" w:hAnsi="Palatino Linotype"/>
        </w:rPr>
        <w:t>e</w:t>
      </w:r>
      <w:r w:rsidRPr="00D3672E">
        <w:rPr>
          <w:rFonts w:ascii="Palatino Linotype" w:hAnsi="Palatino Linotype"/>
        </w:rPr>
        <w:t xml:space="preserve"> </w:t>
      </w:r>
      <w:r w:rsidRPr="00D3672E">
        <w:rPr>
          <w:rFonts w:ascii="Palatino Linotype" w:hAnsi="Palatino Linotype"/>
        </w:rPr>
        <w:lastRenderedPageBreak/>
        <w:t>no existe la etapa de requerimiento de la información, tal y como se advierte enseguida:</w:t>
      </w:r>
    </w:p>
    <w:p w:rsidR="004B1B92" w:rsidRPr="00D3672E" w:rsidRDefault="00422D89" w:rsidP="004B1B92">
      <w:pPr>
        <w:spacing w:before="240" w:after="240" w:line="360" w:lineRule="auto"/>
        <w:ind w:right="49"/>
        <w:jc w:val="center"/>
        <w:rPr>
          <w:rFonts w:ascii="Palatino Linotype" w:hAnsi="Palatino Linotype"/>
        </w:rPr>
      </w:pPr>
      <w:bookmarkStart w:id="0" w:name="_GoBack"/>
      <w:r>
        <w:rPr>
          <w:noProof/>
          <w:lang w:val="es-MX" w:eastAsia="es-MX"/>
        </w:rPr>
        <w:drawing>
          <wp:inline distT="0" distB="0" distL="0" distR="0" wp14:anchorId="78C61AF1" wp14:editId="6CE535AE">
            <wp:extent cx="4572000" cy="1288379"/>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486" t="44284" r="17548" b="16159"/>
                    <a:stretch/>
                  </pic:blipFill>
                  <pic:spPr bwMode="auto">
                    <a:xfrm>
                      <a:off x="0" y="0"/>
                      <a:ext cx="4573600" cy="1288830"/>
                    </a:xfrm>
                    <a:prstGeom prst="rect">
                      <a:avLst/>
                    </a:prstGeom>
                    <a:ln>
                      <a:noFill/>
                    </a:ln>
                    <a:extLst>
                      <a:ext uri="{53640926-AAD7-44D8-BBD7-CCE9431645EC}">
                        <a14:shadowObscured xmlns:a14="http://schemas.microsoft.com/office/drawing/2010/main"/>
                      </a:ext>
                    </a:extLst>
                  </pic:spPr>
                </pic:pic>
              </a:graphicData>
            </a:graphic>
          </wp:inline>
        </w:drawing>
      </w:r>
      <w:bookmarkEnd w:id="0"/>
    </w:p>
    <w:p w:rsidR="004B1B92" w:rsidRPr="00D3672E" w:rsidRDefault="004B1B92" w:rsidP="004B1B92">
      <w:pPr>
        <w:pStyle w:val="Prrafodelista"/>
        <w:spacing w:before="240" w:after="240" w:line="360" w:lineRule="auto"/>
        <w:ind w:left="0"/>
        <w:jc w:val="both"/>
        <w:rPr>
          <w:rFonts w:ascii="Palatino Linotype" w:hAnsi="Palatino Linotype" w:cs="Arial"/>
        </w:rPr>
      </w:pPr>
      <w:r w:rsidRPr="00D3672E">
        <w:rPr>
          <w:rFonts w:ascii="Palatino Linotype" w:hAnsi="Palatino Linotype" w:cs="Arial"/>
        </w:rPr>
        <w:t xml:space="preserve">No obstante, de las constancias del </w:t>
      </w:r>
      <w:r w:rsidRPr="00D3672E">
        <w:rPr>
          <w:rFonts w:ascii="Palatino Linotype" w:hAnsi="Palatino Linotype" w:cs="Arial"/>
          <w:b/>
        </w:rPr>
        <w:t xml:space="preserve">SAIMEX </w:t>
      </w:r>
      <w:r w:rsidRPr="00D3672E">
        <w:rPr>
          <w:rFonts w:ascii="Palatino Linotype" w:hAnsi="Palatino Linotype" w:cs="Arial"/>
        </w:rPr>
        <w:t>se advierte el pronunciamiento del Director de Obras Pública, como ya se mencionó anteriormente.</w:t>
      </w:r>
    </w:p>
    <w:p w:rsidR="004B1B92" w:rsidRPr="00D3672E" w:rsidRDefault="004B1B92" w:rsidP="004B1B92">
      <w:pPr>
        <w:pStyle w:val="Prrafodelista"/>
        <w:spacing w:before="240" w:after="240" w:line="360" w:lineRule="auto"/>
        <w:ind w:left="0"/>
        <w:jc w:val="both"/>
        <w:rPr>
          <w:rFonts w:ascii="Palatino Linotype" w:hAnsi="Palatino Linotype" w:cs="Arial"/>
          <w:u w:val="single"/>
        </w:rPr>
      </w:pPr>
      <w:r w:rsidRPr="00D3672E">
        <w:rPr>
          <w:rFonts w:ascii="Palatino Linotype" w:hAnsi="Palatino Linotype" w:cs="Arial"/>
        </w:rPr>
        <w:t>De lo que se concluye, que el Titular de la Unidad de Transparencia del</w:t>
      </w:r>
      <w:r w:rsidRPr="00D3672E">
        <w:rPr>
          <w:rFonts w:ascii="Palatino Linotype" w:hAnsi="Palatino Linotype"/>
          <w:w w:val="110"/>
        </w:rPr>
        <w:t xml:space="preserve"> </w:t>
      </w:r>
      <w:r w:rsidRPr="00D3672E">
        <w:rPr>
          <w:rFonts w:ascii="Palatino Linotype" w:hAnsi="Palatino Linotype"/>
          <w:b/>
          <w:w w:val="110"/>
        </w:rPr>
        <w:t xml:space="preserve">SUJETO OBLIGADO </w:t>
      </w:r>
      <w:r w:rsidR="00A516D0" w:rsidRPr="00D3672E">
        <w:rPr>
          <w:rFonts w:ascii="Palatino Linotype" w:hAnsi="Palatino Linotype" w:cs="Arial"/>
        </w:rPr>
        <w:t>no acreditó</w:t>
      </w:r>
      <w:r w:rsidRPr="00D3672E">
        <w:rPr>
          <w:rFonts w:ascii="Palatino Linotype" w:hAnsi="Palatino Linotype" w:cs="Arial"/>
        </w:rPr>
        <w:t xml:space="preserve"> haber dado cumplimiento al procedimiento señalado en el artículo 162 de la de la Ley de Transparencia y Acceso a la Información Pública del Estado de México y Municipios, las Unidades de Transparencia deben garantizar que las solicitudes se turnen a todas las Áreas competentes que pudiesen contar con la información o deban tenerla de acuerdo a sus facultades, competencias y funciones, </w:t>
      </w:r>
      <w:r w:rsidRPr="00D3672E">
        <w:rPr>
          <w:rFonts w:ascii="Palatino Linotype" w:hAnsi="Palatino Linotype" w:cs="Arial"/>
          <w:b/>
          <w:u w:val="single"/>
        </w:rPr>
        <w:t>con el objeto de que realicen una búsqueda exhaustiva y razonable de la información solicitada</w:t>
      </w:r>
      <w:r w:rsidRPr="00D3672E">
        <w:rPr>
          <w:rFonts w:ascii="Palatino Linotype" w:hAnsi="Palatino Linotype" w:cs="Arial"/>
          <w:u w:val="single"/>
        </w:rPr>
        <w:t>.</w:t>
      </w:r>
    </w:p>
    <w:p w:rsidR="004B1B92" w:rsidRPr="00D3672E" w:rsidRDefault="004B1B92" w:rsidP="004B1B92">
      <w:pPr>
        <w:spacing w:before="240" w:after="240" w:line="360" w:lineRule="auto"/>
        <w:ind w:right="49"/>
        <w:jc w:val="both"/>
        <w:rPr>
          <w:rFonts w:ascii="Palatino Linotype" w:hAnsi="Palatino Linotype"/>
        </w:rPr>
      </w:pPr>
      <w:r w:rsidRPr="00D3672E">
        <w:rPr>
          <w:rFonts w:ascii="Palatino Linotype" w:hAnsi="Palatino Linotype"/>
        </w:rPr>
        <w:t>Ello, en atención a que el requerimiento formulado en la solicitud de mérito, también se debió de haber turnado a la Tesorería Municipal, en razón de que de conformidad con el numeral 95</w:t>
      </w:r>
      <w:r w:rsidR="00A516D0" w:rsidRPr="00D3672E">
        <w:rPr>
          <w:rFonts w:ascii="Palatino Linotype" w:hAnsi="Palatino Linotype"/>
        </w:rPr>
        <w:t>,</w:t>
      </w:r>
      <w:r w:rsidRPr="00D3672E">
        <w:rPr>
          <w:rFonts w:ascii="Palatino Linotype" w:hAnsi="Palatino Linotype"/>
        </w:rPr>
        <w:t xml:space="preserve"> fracciones I, II, III y IV de la Ley Orgánica Municipal del Estado de México, cuenta con la atribución de administrar la hacienda pública municipal, tal y como se advierte a continuación:</w:t>
      </w:r>
    </w:p>
    <w:p w:rsidR="004B1B92" w:rsidRPr="00D3672E" w:rsidRDefault="004B1B92" w:rsidP="004B1B92">
      <w:pPr>
        <w:spacing w:before="240" w:after="240"/>
        <w:ind w:left="567" w:right="616"/>
        <w:jc w:val="both"/>
        <w:rPr>
          <w:rFonts w:ascii="Palatino Linotype" w:hAnsi="Palatino Linotype"/>
          <w:i/>
          <w:sz w:val="22"/>
          <w:szCs w:val="22"/>
        </w:rPr>
      </w:pPr>
      <w:r w:rsidRPr="00D3672E">
        <w:rPr>
          <w:rFonts w:ascii="Palatino Linotype" w:hAnsi="Palatino Linotype"/>
          <w:i/>
          <w:sz w:val="22"/>
          <w:szCs w:val="22"/>
        </w:rPr>
        <w:lastRenderedPageBreak/>
        <w:t>“</w:t>
      </w:r>
      <w:r w:rsidRPr="00D3672E">
        <w:rPr>
          <w:rFonts w:ascii="Palatino Linotype" w:hAnsi="Palatino Linotype"/>
          <w:b/>
          <w:i/>
          <w:sz w:val="22"/>
          <w:szCs w:val="22"/>
        </w:rPr>
        <w:t>Artículo 95</w:t>
      </w:r>
      <w:r w:rsidRPr="00D3672E">
        <w:rPr>
          <w:rFonts w:ascii="Palatino Linotype" w:hAnsi="Palatino Linotype"/>
          <w:i/>
          <w:sz w:val="22"/>
          <w:szCs w:val="22"/>
        </w:rPr>
        <w:t xml:space="preserve">.- Son atribuciones del tesorero municipal: </w:t>
      </w:r>
    </w:p>
    <w:p w:rsidR="004B1B92" w:rsidRPr="00D3672E" w:rsidRDefault="004B1B92" w:rsidP="004B1B92">
      <w:pPr>
        <w:spacing w:before="240" w:after="240"/>
        <w:ind w:left="567" w:right="616"/>
        <w:jc w:val="both"/>
        <w:rPr>
          <w:rFonts w:ascii="Palatino Linotype" w:hAnsi="Palatino Linotype"/>
          <w:i/>
          <w:sz w:val="22"/>
          <w:szCs w:val="22"/>
        </w:rPr>
      </w:pPr>
      <w:r w:rsidRPr="00D3672E">
        <w:rPr>
          <w:rFonts w:ascii="Palatino Linotype" w:hAnsi="Palatino Linotype"/>
          <w:i/>
          <w:sz w:val="22"/>
          <w:szCs w:val="22"/>
        </w:rPr>
        <w:t xml:space="preserve">I. Administrar la hacienda pública municipal, de conformidad con las disposiciones legales aplicables; </w:t>
      </w:r>
    </w:p>
    <w:p w:rsidR="004B1B92" w:rsidRPr="00D3672E" w:rsidRDefault="004B1B92" w:rsidP="004B1B92">
      <w:pPr>
        <w:spacing w:before="240" w:after="240"/>
        <w:ind w:left="567" w:right="616"/>
        <w:jc w:val="both"/>
        <w:rPr>
          <w:rFonts w:ascii="Palatino Linotype" w:hAnsi="Palatino Linotype"/>
          <w:i/>
          <w:sz w:val="22"/>
          <w:szCs w:val="22"/>
        </w:rPr>
      </w:pPr>
      <w:r w:rsidRPr="00D3672E">
        <w:rPr>
          <w:rFonts w:ascii="Palatino Linotype" w:hAnsi="Palatino Linotype"/>
          <w:i/>
          <w:sz w:val="22"/>
          <w:szCs w:val="22"/>
        </w:rPr>
        <w:t xml:space="preserve">II. Determinar, liquidar, recaudar, fiscalizar y administrar las contribuciones en los términos de los ordenamientos jurídicos aplicables y, en su caso, aplicar el procedimiento administrativo de ejecución en términos de las disposiciones aplicables; </w:t>
      </w:r>
    </w:p>
    <w:p w:rsidR="004B1B92" w:rsidRPr="00D3672E" w:rsidRDefault="004B1B92" w:rsidP="004B1B92">
      <w:pPr>
        <w:spacing w:before="240" w:after="240"/>
        <w:ind w:left="567" w:right="616"/>
        <w:jc w:val="both"/>
        <w:rPr>
          <w:rFonts w:ascii="Palatino Linotype" w:hAnsi="Palatino Linotype"/>
          <w:i/>
          <w:sz w:val="22"/>
          <w:szCs w:val="22"/>
        </w:rPr>
      </w:pPr>
      <w:r w:rsidRPr="00D3672E">
        <w:rPr>
          <w:rFonts w:ascii="Palatino Linotype" w:hAnsi="Palatino Linotype"/>
          <w:i/>
          <w:sz w:val="22"/>
          <w:szCs w:val="22"/>
        </w:rPr>
        <w:t xml:space="preserve">III. Imponer las sanciones administrativas que procedan por infracciones a las disposiciones fiscales; </w:t>
      </w:r>
    </w:p>
    <w:p w:rsidR="004B1B92" w:rsidRPr="00D3672E" w:rsidRDefault="004B1B92" w:rsidP="004B1B92">
      <w:pPr>
        <w:spacing w:before="240" w:after="240"/>
        <w:ind w:left="567" w:right="616"/>
        <w:jc w:val="both"/>
        <w:rPr>
          <w:rFonts w:ascii="Palatino Linotype" w:hAnsi="Palatino Linotype"/>
          <w:i/>
          <w:sz w:val="22"/>
          <w:szCs w:val="22"/>
        </w:rPr>
      </w:pPr>
      <w:r w:rsidRPr="00D3672E">
        <w:rPr>
          <w:rFonts w:ascii="Palatino Linotype" w:hAnsi="Palatino Linotype"/>
          <w:i/>
          <w:sz w:val="22"/>
          <w:szCs w:val="22"/>
        </w:rPr>
        <w:t>IV. Llevar los registros contables, financieros y administrativos de los ingresos, egresos, e inventarios;</w:t>
      </w:r>
    </w:p>
    <w:p w:rsidR="004B1B92" w:rsidRPr="00D3672E" w:rsidRDefault="004B1B92" w:rsidP="004B1B92">
      <w:pPr>
        <w:spacing w:before="240" w:after="240"/>
        <w:ind w:left="567" w:right="616"/>
        <w:jc w:val="both"/>
        <w:rPr>
          <w:rFonts w:ascii="Palatino Linotype" w:hAnsi="Palatino Linotype"/>
          <w:i/>
          <w:sz w:val="22"/>
          <w:szCs w:val="22"/>
        </w:rPr>
      </w:pPr>
      <w:r w:rsidRPr="00D3672E">
        <w:rPr>
          <w:rFonts w:ascii="Palatino Linotype" w:hAnsi="Palatino Linotype"/>
          <w:i/>
          <w:sz w:val="22"/>
          <w:szCs w:val="22"/>
        </w:rPr>
        <w:t>…” (</w:t>
      </w:r>
      <w:proofErr w:type="gramStart"/>
      <w:r w:rsidRPr="00D3672E">
        <w:rPr>
          <w:rFonts w:ascii="Palatino Linotype" w:hAnsi="Palatino Linotype"/>
          <w:i/>
          <w:sz w:val="22"/>
          <w:szCs w:val="22"/>
        </w:rPr>
        <w:t>sic</w:t>
      </w:r>
      <w:proofErr w:type="gramEnd"/>
      <w:r w:rsidRPr="00D3672E">
        <w:rPr>
          <w:rFonts w:ascii="Palatino Linotype" w:hAnsi="Palatino Linotype"/>
          <w:i/>
          <w:sz w:val="22"/>
          <w:szCs w:val="22"/>
        </w:rPr>
        <w:t>)</w:t>
      </w:r>
    </w:p>
    <w:p w:rsidR="004B1B92" w:rsidRPr="00D3672E" w:rsidRDefault="004B1B92" w:rsidP="004B1B92">
      <w:pPr>
        <w:pStyle w:val="Prrafodelista"/>
        <w:spacing w:before="240" w:after="240" w:line="360" w:lineRule="auto"/>
        <w:ind w:left="0"/>
        <w:jc w:val="both"/>
        <w:rPr>
          <w:rFonts w:ascii="Palatino Linotype" w:eastAsia="Arial Unicode MS" w:hAnsi="Palatino Linotype" w:cs="Arial"/>
        </w:rPr>
      </w:pPr>
      <w:r w:rsidRPr="00D3672E">
        <w:rPr>
          <w:rFonts w:ascii="Palatino Linotype" w:hAnsi="Palatino Linotype" w:cs="Arial"/>
          <w:color w:val="000000"/>
          <w:lang w:eastAsia="es-MX"/>
        </w:rPr>
        <w:t xml:space="preserve">A mayor abundamiento, debe decirse que la información solicitada puede colmarse enunciativa más no limitativamente, con la entrega del Avance del Programa Anual de Obras y de las Pólizas de Cuentas por Pagar con su respectivo soporte documental, mismos que se presentan ante el Órgano Superior de Fiscalización del Estado de México (OSFEM) dentro de los Informes Mensuales, como se desprende en las siguientes imágenes: </w:t>
      </w:r>
    </w:p>
    <w:p w:rsidR="004B1B92" w:rsidRPr="00D3672E" w:rsidRDefault="004B1B92" w:rsidP="004B1B92">
      <w:pPr>
        <w:tabs>
          <w:tab w:val="left" w:pos="7167"/>
        </w:tabs>
        <w:autoSpaceDE w:val="0"/>
        <w:autoSpaceDN w:val="0"/>
        <w:adjustRightInd w:val="0"/>
        <w:spacing w:before="240" w:after="240" w:line="360" w:lineRule="auto"/>
        <w:ind w:right="51"/>
        <w:jc w:val="both"/>
        <w:rPr>
          <w:rFonts w:ascii="Palatino Linotype" w:hAnsi="Palatino Linotype" w:cs="Arial"/>
          <w:color w:val="000000"/>
          <w:lang w:eastAsia="es-MX"/>
        </w:rPr>
      </w:pPr>
      <w:r w:rsidRPr="00D3672E">
        <w:rPr>
          <w:noProof/>
          <w:lang w:val="es-MX" w:eastAsia="es-MX"/>
        </w:rPr>
        <w:lastRenderedPageBreak/>
        <mc:AlternateContent>
          <mc:Choice Requires="wps">
            <w:drawing>
              <wp:anchor distT="0" distB="0" distL="114300" distR="114300" simplePos="0" relativeHeight="251662336" behindDoc="0" locked="0" layoutInCell="1" allowOverlap="1" wp14:anchorId="7F792236" wp14:editId="65227EA1">
                <wp:simplePos x="0" y="0"/>
                <wp:positionH relativeFrom="column">
                  <wp:posOffset>253365</wp:posOffset>
                </wp:positionH>
                <wp:positionV relativeFrom="paragraph">
                  <wp:posOffset>6290945</wp:posOffset>
                </wp:positionV>
                <wp:extent cx="4867275" cy="685800"/>
                <wp:effectExtent l="57150" t="38100" r="85725" b="95250"/>
                <wp:wrapNone/>
                <wp:docPr id="3" name="Rectángulo 3"/>
                <wp:cNvGraphicFramePr/>
                <a:graphic xmlns:a="http://schemas.openxmlformats.org/drawingml/2006/main">
                  <a:graphicData uri="http://schemas.microsoft.com/office/word/2010/wordprocessingShape">
                    <wps:wsp>
                      <wps:cNvSpPr/>
                      <wps:spPr>
                        <a:xfrm>
                          <a:off x="0" y="0"/>
                          <a:ext cx="4867275" cy="685800"/>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458CAB" id="Rectángulo 3" o:spid="_x0000_s1026" style="position:absolute;margin-left:19.95pt;margin-top:495.35pt;width:383.25pt;height:54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" filled="f" strokecolor="red" strokeweight="3pt">
                <v:shadow on="t" color="black" opacity="22937f" origin=",.5" offset="0,.63889mm"/>
              </v:rect>
            </w:pict>
          </mc:Fallback>
        </mc:AlternateContent>
      </w:r>
      <w:r w:rsidRPr="00D3672E">
        <w:rPr>
          <w:noProof/>
          <w:lang w:val="es-MX" w:eastAsia="es-MX"/>
        </w:rPr>
        <w:drawing>
          <wp:inline distT="0" distB="0" distL="0" distR="0" wp14:anchorId="7760E0FE" wp14:editId="5AA46FCD">
            <wp:extent cx="5747519" cy="7205662"/>
            <wp:effectExtent l="0" t="0" r="571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822" t="5994" r="29281" b="7318"/>
                    <a:stretch/>
                  </pic:blipFill>
                  <pic:spPr bwMode="auto">
                    <a:xfrm>
                      <a:off x="0" y="0"/>
                      <a:ext cx="5747519" cy="7205662"/>
                    </a:xfrm>
                    <a:prstGeom prst="rect">
                      <a:avLst/>
                    </a:prstGeom>
                    <a:ln>
                      <a:noFill/>
                    </a:ln>
                    <a:extLst>
                      <a:ext uri="{53640926-AAD7-44D8-BBD7-CCE9431645EC}">
                        <a14:shadowObscured xmlns:a14="http://schemas.microsoft.com/office/drawing/2010/main"/>
                      </a:ext>
                    </a:extLst>
                  </pic:spPr>
                </pic:pic>
              </a:graphicData>
            </a:graphic>
          </wp:inline>
        </w:drawing>
      </w:r>
    </w:p>
    <w:p w:rsidR="004B1B92" w:rsidRPr="00D3672E" w:rsidRDefault="004B1B92" w:rsidP="004B1B92">
      <w:pPr>
        <w:tabs>
          <w:tab w:val="left" w:pos="7167"/>
        </w:tabs>
        <w:autoSpaceDE w:val="0"/>
        <w:autoSpaceDN w:val="0"/>
        <w:adjustRightInd w:val="0"/>
        <w:spacing w:before="240" w:after="240" w:line="360" w:lineRule="auto"/>
        <w:ind w:right="51"/>
        <w:jc w:val="both"/>
        <w:rPr>
          <w:rFonts w:ascii="Palatino Linotype" w:hAnsi="Palatino Linotype" w:cs="Arial"/>
          <w:color w:val="000000"/>
          <w:lang w:eastAsia="es-MX"/>
        </w:rPr>
      </w:pPr>
      <w:r w:rsidRPr="00D3672E">
        <w:rPr>
          <w:rFonts w:ascii="Palatino Linotype" w:hAnsi="Palatino Linotype" w:cs="Arial"/>
          <w:noProof/>
          <w:color w:val="000000"/>
          <w:lang w:val="es-MX" w:eastAsia="es-MX"/>
        </w:rPr>
        <w:lastRenderedPageBreak/>
        <mc:AlternateContent>
          <mc:Choice Requires="wps">
            <w:drawing>
              <wp:anchor distT="0" distB="0" distL="114300" distR="114300" simplePos="0" relativeHeight="251668480" behindDoc="0" locked="0" layoutInCell="1" allowOverlap="1" wp14:anchorId="663C9921" wp14:editId="3DCB6A6B">
                <wp:simplePos x="0" y="0"/>
                <wp:positionH relativeFrom="column">
                  <wp:posOffset>338965</wp:posOffset>
                </wp:positionH>
                <wp:positionV relativeFrom="paragraph">
                  <wp:posOffset>4298241</wp:posOffset>
                </wp:positionV>
                <wp:extent cx="5492173" cy="2724999"/>
                <wp:effectExtent l="38100" t="19050" r="70485" b="94615"/>
                <wp:wrapNone/>
                <wp:docPr id="29" name="Conector recto 29"/>
                <wp:cNvGraphicFramePr/>
                <a:graphic xmlns:a="http://schemas.openxmlformats.org/drawingml/2006/main">
                  <a:graphicData uri="http://schemas.microsoft.com/office/word/2010/wordprocessingShape">
                    <wps:wsp>
                      <wps:cNvCnPr/>
                      <wps:spPr>
                        <a:xfrm>
                          <a:off x="0" y="0"/>
                          <a:ext cx="5492173" cy="2724999"/>
                        </a:xfrm>
                        <a:prstGeom prst="line">
                          <a:avLst/>
                        </a:prstGeom>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1FF2A90" id="Conector recto 29"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pt,338.45pt" to="459.15pt,5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" strokecolor="black [3200]" strokeweight="2pt">
                <v:shadow on="t" color="black" opacity="24903f" origin=",.5" offset="0,.55556mm"/>
              </v:line>
            </w:pict>
          </mc:Fallback>
        </mc:AlternateContent>
      </w:r>
      <w:r w:rsidRPr="00D3672E">
        <w:rPr>
          <w:noProof/>
          <w:lang w:val="es-MX" w:eastAsia="es-MX"/>
        </w:rPr>
        <mc:AlternateContent>
          <mc:Choice Requires="wps">
            <w:drawing>
              <wp:anchor distT="0" distB="0" distL="114300" distR="114300" simplePos="0" relativeHeight="251663360" behindDoc="0" locked="0" layoutInCell="1" allowOverlap="1" wp14:anchorId="5403571B" wp14:editId="1F319A47">
                <wp:simplePos x="0" y="0"/>
                <wp:positionH relativeFrom="column">
                  <wp:posOffset>3791903</wp:posOffset>
                </wp:positionH>
                <wp:positionV relativeFrom="paragraph">
                  <wp:posOffset>2404745</wp:posOffset>
                </wp:positionV>
                <wp:extent cx="1866900" cy="1557338"/>
                <wp:effectExtent l="57150" t="38100" r="76200" b="100330"/>
                <wp:wrapNone/>
                <wp:docPr id="10" name="Rectángulo 10"/>
                <wp:cNvGraphicFramePr/>
                <a:graphic xmlns:a="http://schemas.openxmlformats.org/drawingml/2006/main">
                  <a:graphicData uri="http://schemas.microsoft.com/office/word/2010/wordprocessingShape">
                    <wps:wsp>
                      <wps:cNvSpPr/>
                      <wps:spPr>
                        <a:xfrm>
                          <a:off x="0" y="0"/>
                          <a:ext cx="1866900" cy="1557338"/>
                        </a:xfrm>
                        <a:prstGeom prst="rect">
                          <a:avLst/>
                        </a:prstGeom>
                        <a:noFill/>
                        <a:ln w="38100">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B8BAFE" id="Rectángulo 10" o:spid="_x0000_s1026" style="position:absolute;margin-left:298.6pt;margin-top:189.35pt;width:147pt;height:122.6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" filled="f" strokecolor="red" strokeweight="3pt">
                <v:shadow on="t" color="black" opacity="22937f" origin=",.5" offset="0,.63889mm"/>
              </v:rect>
            </w:pict>
          </mc:Fallback>
        </mc:AlternateContent>
      </w:r>
      <w:r w:rsidRPr="00D3672E">
        <w:rPr>
          <w:noProof/>
          <w:lang w:val="es-MX" w:eastAsia="es-MX"/>
        </w:rPr>
        <w:drawing>
          <wp:inline distT="0" distB="0" distL="0" distR="0" wp14:anchorId="4CF845BF" wp14:editId="6B9893D0">
            <wp:extent cx="5747779" cy="4562475"/>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4668" t="13887" r="25085" b="15212"/>
                    <a:stretch/>
                  </pic:blipFill>
                  <pic:spPr bwMode="auto">
                    <a:xfrm>
                      <a:off x="0" y="0"/>
                      <a:ext cx="5768969" cy="4579296"/>
                    </a:xfrm>
                    <a:prstGeom prst="rect">
                      <a:avLst/>
                    </a:prstGeom>
                    <a:ln>
                      <a:noFill/>
                    </a:ln>
                    <a:extLst>
                      <a:ext uri="{53640926-AAD7-44D8-BBD7-CCE9431645EC}">
                        <a14:shadowObscured xmlns:a14="http://schemas.microsoft.com/office/drawing/2010/main"/>
                      </a:ext>
                    </a:extLst>
                  </pic:spPr>
                </pic:pic>
              </a:graphicData>
            </a:graphic>
          </wp:inline>
        </w:drawing>
      </w:r>
    </w:p>
    <w:p w:rsidR="004B1B92" w:rsidRPr="00D3672E" w:rsidRDefault="004B1B92" w:rsidP="004B1B92">
      <w:pPr>
        <w:tabs>
          <w:tab w:val="left" w:pos="7167"/>
        </w:tabs>
        <w:autoSpaceDE w:val="0"/>
        <w:autoSpaceDN w:val="0"/>
        <w:adjustRightInd w:val="0"/>
        <w:spacing w:before="240" w:after="240" w:line="360" w:lineRule="auto"/>
        <w:ind w:right="51"/>
        <w:jc w:val="both"/>
        <w:rPr>
          <w:rFonts w:ascii="Palatino Linotype" w:hAnsi="Palatino Linotype" w:cs="Arial"/>
          <w:color w:val="000000"/>
          <w:lang w:eastAsia="es-MX"/>
        </w:rPr>
      </w:pPr>
    </w:p>
    <w:p w:rsidR="004B1B92" w:rsidRPr="00D3672E" w:rsidRDefault="004B1B92" w:rsidP="004B1B92">
      <w:pPr>
        <w:pStyle w:val="Prrafodelista"/>
        <w:spacing w:before="240" w:after="240" w:line="360" w:lineRule="auto"/>
        <w:ind w:left="0"/>
        <w:jc w:val="both"/>
        <w:rPr>
          <w:rFonts w:ascii="Palatino Linotype" w:eastAsia="Arial Unicode MS" w:hAnsi="Palatino Linotype" w:cs="Arial"/>
        </w:rPr>
      </w:pPr>
      <w:r w:rsidRPr="00D3672E">
        <w:rPr>
          <w:noProof/>
          <w:lang w:val="es-MX" w:eastAsia="es-MX"/>
        </w:rPr>
        <w:lastRenderedPageBreak/>
        <mc:AlternateContent>
          <mc:Choice Requires="wps">
            <w:drawing>
              <wp:anchor distT="0" distB="0" distL="114300" distR="114300" simplePos="0" relativeHeight="251665408" behindDoc="0" locked="0" layoutInCell="1" allowOverlap="1" wp14:anchorId="5553D64F" wp14:editId="0C5188FE">
                <wp:simplePos x="0" y="0"/>
                <wp:positionH relativeFrom="column">
                  <wp:posOffset>285527</wp:posOffset>
                </wp:positionH>
                <wp:positionV relativeFrom="paragraph">
                  <wp:posOffset>6364547</wp:posOffset>
                </wp:positionV>
                <wp:extent cx="2490916" cy="201953"/>
                <wp:effectExtent l="57150" t="19050" r="81280" b="102870"/>
                <wp:wrapNone/>
                <wp:docPr id="23" name="Rectángulo 23"/>
                <wp:cNvGraphicFramePr/>
                <a:graphic xmlns:a="http://schemas.openxmlformats.org/drawingml/2006/main">
                  <a:graphicData uri="http://schemas.microsoft.com/office/word/2010/wordprocessingShape">
                    <wps:wsp>
                      <wps:cNvSpPr/>
                      <wps:spPr>
                        <a:xfrm>
                          <a:off x="0" y="0"/>
                          <a:ext cx="2490916" cy="201953"/>
                        </a:xfrm>
                        <a:prstGeom prst="rect">
                          <a:avLst/>
                        </a:prstGeom>
                        <a:no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A6A363" id="Rectángulo 23" o:spid="_x0000_s1026" style="position:absolute;margin-left:22.5pt;margin-top:501.15pt;width:196.15pt;height:15.9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" filled="f" strokecolor="red">
                <v:shadow on="t" color="black" opacity="22937f" origin=",.5" offset="0,.63889mm"/>
              </v:rect>
            </w:pict>
          </mc:Fallback>
        </mc:AlternateContent>
      </w:r>
      <w:r w:rsidRPr="00D3672E">
        <w:rPr>
          <w:noProof/>
          <w:lang w:val="es-MX" w:eastAsia="es-MX"/>
        </w:rPr>
        <w:drawing>
          <wp:inline distT="0" distB="0" distL="0" distR="0" wp14:anchorId="2F012827" wp14:editId="5A6E3CA1">
            <wp:extent cx="5791200" cy="728091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000" t="6870" r="31500" b="5273"/>
                    <a:stretch/>
                  </pic:blipFill>
                  <pic:spPr bwMode="auto">
                    <a:xfrm>
                      <a:off x="0" y="0"/>
                      <a:ext cx="5806407" cy="7300029"/>
                    </a:xfrm>
                    <a:prstGeom prst="rect">
                      <a:avLst/>
                    </a:prstGeom>
                    <a:ln>
                      <a:noFill/>
                    </a:ln>
                    <a:extLst>
                      <a:ext uri="{53640926-AAD7-44D8-BBD7-CCE9431645EC}">
                        <a14:shadowObscured xmlns:a14="http://schemas.microsoft.com/office/drawing/2010/main"/>
                      </a:ext>
                    </a:extLst>
                  </pic:spPr>
                </pic:pic>
              </a:graphicData>
            </a:graphic>
          </wp:inline>
        </w:drawing>
      </w:r>
    </w:p>
    <w:p w:rsidR="004B1B92" w:rsidRPr="00D3672E" w:rsidRDefault="004B1B92" w:rsidP="004B1B92">
      <w:pPr>
        <w:pStyle w:val="Prrafodelista"/>
        <w:spacing w:before="240" w:after="240" w:line="360" w:lineRule="auto"/>
        <w:ind w:left="0"/>
        <w:jc w:val="both"/>
        <w:rPr>
          <w:rFonts w:ascii="Palatino Linotype" w:eastAsia="Arial Unicode MS" w:hAnsi="Palatino Linotype" w:cs="Arial"/>
        </w:rPr>
      </w:pPr>
      <w:r w:rsidRPr="00D3672E">
        <w:rPr>
          <w:noProof/>
          <w:lang w:val="es-MX" w:eastAsia="es-MX"/>
        </w:rPr>
        <w:lastRenderedPageBreak/>
        <w:drawing>
          <wp:inline distT="0" distB="0" distL="0" distR="0" wp14:anchorId="5218CBDF" wp14:editId="1C520C9F">
            <wp:extent cx="5781235" cy="7253287"/>
            <wp:effectExtent l="0" t="0" r="0" b="508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1658" t="6869" r="30020" b="8489"/>
                    <a:stretch/>
                  </pic:blipFill>
                  <pic:spPr bwMode="auto">
                    <a:xfrm>
                      <a:off x="0" y="0"/>
                      <a:ext cx="5793827" cy="7269086"/>
                    </a:xfrm>
                    <a:prstGeom prst="rect">
                      <a:avLst/>
                    </a:prstGeom>
                    <a:ln>
                      <a:noFill/>
                    </a:ln>
                    <a:extLst>
                      <a:ext uri="{53640926-AAD7-44D8-BBD7-CCE9431645EC}">
                        <a14:shadowObscured xmlns:a14="http://schemas.microsoft.com/office/drawing/2010/main"/>
                      </a:ext>
                    </a:extLst>
                  </pic:spPr>
                </pic:pic>
              </a:graphicData>
            </a:graphic>
          </wp:inline>
        </w:drawing>
      </w:r>
    </w:p>
    <w:p w:rsidR="004B1B92" w:rsidRPr="00D3672E" w:rsidRDefault="004B1B92" w:rsidP="004B1B92">
      <w:pPr>
        <w:pStyle w:val="Prrafodelista"/>
        <w:spacing w:before="240" w:after="240" w:line="360" w:lineRule="auto"/>
        <w:ind w:left="0"/>
        <w:jc w:val="both"/>
        <w:rPr>
          <w:rFonts w:ascii="Palatino Linotype" w:eastAsia="Arial Unicode MS" w:hAnsi="Palatino Linotype" w:cs="Arial"/>
        </w:rPr>
      </w:pPr>
      <w:r w:rsidRPr="00D3672E">
        <w:rPr>
          <w:noProof/>
          <w:lang w:val="es-MX" w:eastAsia="es-MX"/>
        </w:rPr>
        <w:lastRenderedPageBreak/>
        <w:drawing>
          <wp:inline distT="0" distB="0" distL="0" distR="0" wp14:anchorId="12BAE4BD" wp14:editId="26E5EA3F">
            <wp:extent cx="5752899" cy="5432961"/>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1575" t="7017" r="29777" b="28105"/>
                    <a:stretch/>
                  </pic:blipFill>
                  <pic:spPr bwMode="auto">
                    <a:xfrm>
                      <a:off x="0" y="0"/>
                      <a:ext cx="5768939" cy="5448109"/>
                    </a:xfrm>
                    <a:prstGeom prst="rect">
                      <a:avLst/>
                    </a:prstGeom>
                    <a:ln>
                      <a:noFill/>
                    </a:ln>
                    <a:extLst>
                      <a:ext uri="{53640926-AAD7-44D8-BBD7-CCE9431645EC}">
                        <a14:shadowObscured xmlns:a14="http://schemas.microsoft.com/office/drawing/2010/main"/>
                      </a:ext>
                    </a:extLst>
                  </pic:spPr>
                </pic:pic>
              </a:graphicData>
            </a:graphic>
          </wp:inline>
        </w:drawing>
      </w:r>
    </w:p>
    <w:p w:rsidR="004B1B92" w:rsidRPr="00D3672E" w:rsidRDefault="004B1B92" w:rsidP="004B1B92">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rPr>
      </w:pPr>
      <w:r w:rsidRPr="00D3672E">
        <w:rPr>
          <w:rFonts w:ascii="Palatino Linotype" w:hAnsi="Palatino Linotype"/>
        </w:rPr>
        <w:t xml:space="preserve">Por lo tanto, </w:t>
      </w:r>
      <w:r w:rsidR="00BD602E" w:rsidRPr="00D3672E">
        <w:rPr>
          <w:rFonts w:ascii="Palatino Linotype" w:hAnsi="Palatino Linotype" w:cs="Arial"/>
        </w:rPr>
        <w:t>se</w:t>
      </w:r>
      <w:r w:rsidRPr="00D3672E">
        <w:rPr>
          <w:rFonts w:ascii="Palatino Linotype" w:hAnsi="Palatino Linotype" w:cs="Arial"/>
        </w:rPr>
        <w:t xml:space="preserve"> determina </w:t>
      </w:r>
      <w:r w:rsidRPr="00D3672E">
        <w:rPr>
          <w:rFonts w:ascii="Palatino Linotype" w:hAnsi="Palatino Linotype"/>
        </w:rPr>
        <w:t xml:space="preserve">ordenar al </w:t>
      </w:r>
      <w:r w:rsidRPr="00D3672E">
        <w:rPr>
          <w:rFonts w:ascii="Palatino Linotype" w:hAnsi="Palatino Linotype"/>
          <w:b/>
        </w:rPr>
        <w:t xml:space="preserve">SUJETO OBLIGADO </w:t>
      </w:r>
      <w:r w:rsidRPr="00D3672E">
        <w:rPr>
          <w:rFonts w:ascii="Palatino Linotype" w:hAnsi="Palatino Linotype"/>
        </w:rPr>
        <w:t xml:space="preserve">a que realice una </w:t>
      </w:r>
      <w:r w:rsidRPr="00D3672E">
        <w:rPr>
          <w:rFonts w:ascii="Palatino Linotype" w:hAnsi="Palatino Linotype"/>
          <w:b/>
        </w:rPr>
        <w:t>búsqueda exhaustiva y razonable</w:t>
      </w:r>
      <w:r w:rsidRPr="00D3672E">
        <w:rPr>
          <w:rFonts w:ascii="Palatino Linotype" w:hAnsi="Palatino Linotype"/>
        </w:rPr>
        <w:t xml:space="preserve"> de la información requerida en los puntos en cuestión, y entregue al particular, en </w:t>
      </w:r>
      <w:r w:rsidRPr="00D3672E">
        <w:rPr>
          <w:rFonts w:ascii="Palatino Linotype" w:hAnsi="Palatino Linotype"/>
          <w:b/>
        </w:rPr>
        <w:t>versión pública</w:t>
      </w:r>
      <w:r w:rsidRPr="00D3672E">
        <w:rPr>
          <w:rFonts w:ascii="Palatino Linotype" w:hAnsi="Palatino Linotype"/>
        </w:rPr>
        <w:t xml:space="preserve"> de ser procedente.</w:t>
      </w:r>
    </w:p>
    <w:p w:rsidR="00B45BB9" w:rsidRPr="00D3672E" w:rsidRDefault="00B45BB9" w:rsidP="00B45BB9">
      <w:pPr>
        <w:spacing w:before="240" w:after="240" w:line="360" w:lineRule="auto"/>
        <w:jc w:val="both"/>
        <w:rPr>
          <w:rFonts w:ascii="Palatino Linotype" w:eastAsia="Arial Unicode MS" w:hAnsi="Palatino Linotype" w:cs="Arial"/>
        </w:rPr>
      </w:pPr>
      <w:r w:rsidRPr="00D3672E">
        <w:rPr>
          <w:rFonts w:ascii="Palatino Linotype" w:hAnsi="Palatino Linotype"/>
        </w:rPr>
        <w:lastRenderedPageBreak/>
        <w:t xml:space="preserve">Para el supuesto de que posterior a la </w:t>
      </w:r>
      <w:r w:rsidRPr="00D3672E">
        <w:rPr>
          <w:rFonts w:ascii="Palatino Linotype" w:hAnsi="Palatino Linotype"/>
          <w:b/>
        </w:rPr>
        <w:t xml:space="preserve">búsqueda exhaustiva y razonable, </w:t>
      </w:r>
      <w:r w:rsidRPr="00D3672E">
        <w:rPr>
          <w:rFonts w:ascii="Palatino Linotype" w:hAnsi="Palatino Linotype"/>
        </w:rPr>
        <w:t>no localice la información</w:t>
      </w:r>
      <w:r w:rsidR="00BD602E" w:rsidRPr="00D3672E">
        <w:rPr>
          <w:rFonts w:ascii="Palatino Linotype" w:hAnsi="Palatino Linotype"/>
        </w:rPr>
        <w:t xml:space="preserve"> en concordancia con la cláusula sexta del contrato remitido</w:t>
      </w:r>
      <w:r w:rsidRPr="00D3672E">
        <w:rPr>
          <w:rFonts w:ascii="Palatino Linotype" w:hAnsi="Palatino Linotype"/>
        </w:rPr>
        <w:t xml:space="preserve">, </w:t>
      </w:r>
      <w:r w:rsidRPr="00D3672E">
        <w:rPr>
          <w:rFonts w:ascii="Palatino Linotype" w:eastAsia="Arial Unicode MS" w:hAnsi="Palatino Linotype" w:cs="Arial"/>
        </w:rPr>
        <w:t xml:space="preserve">el Comité de Transparencia del </w:t>
      </w:r>
      <w:r w:rsidRPr="00D3672E">
        <w:rPr>
          <w:rFonts w:ascii="Palatino Linotype" w:eastAsia="Arial Unicode MS" w:hAnsi="Palatino Linotype" w:cs="Arial"/>
          <w:b/>
        </w:rPr>
        <w:t>SUJETO OBLIGADO</w:t>
      </w:r>
      <w:r w:rsidRPr="00D3672E">
        <w:rPr>
          <w:rFonts w:ascii="Palatino Linotype" w:eastAsia="Arial Unicode MS" w:hAnsi="Palatino Linotype" w:cs="Arial"/>
        </w:rPr>
        <w:t xml:space="preserve">, a efecto de colmar lo solicitado, deberá emitir el Acuerdo de Inexistencia respecto de información solicitada, mismo que deberá notificar al </w:t>
      </w:r>
      <w:r w:rsidRPr="00D3672E">
        <w:rPr>
          <w:rFonts w:ascii="Palatino Linotype" w:eastAsia="Arial Unicode MS" w:hAnsi="Palatino Linotype" w:cs="Arial"/>
          <w:b/>
        </w:rPr>
        <w:t>RECURRENTE</w:t>
      </w:r>
      <w:r w:rsidRPr="00D3672E">
        <w:rPr>
          <w:rFonts w:ascii="Palatino Linotype" w:eastAsia="Arial Unicode MS" w:hAnsi="Palatino Linotype" w:cs="Arial"/>
        </w:rPr>
        <w:t>, en el cual deberá exponer las razones por las que se buscó la información, las áreas en las que se instruyó la búsqueda, los criterios y los métodos de búsqueda utilizados, así como las respuestas otorgadas por los Servidores Públicos Habilitados y, en general, todas aquéllas circunstancias de modo, tiempo y lugar que se tomaron en cuenta para llegar a determinar que la información requerida, no obra en sus archivos. De este modo, el particular puede tener la certeza de que se hizo una búsqueda exhaustiva y, de que, se le dio la atención adecuada a su solicitud, conforme a lo dispuesto en el</w:t>
      </w:r>
      <w:r w:rsidR="00A516D0" w:rsidRPr="00D3672E">
        <w:rPr>
          <w:rFonts w:ascii="Palatino Linotype" w:eastAsia="Arial Unicode MS" w:hAnsi="Palatino Linotype" w:cs="Arial"/>
        </w:rPr>
        <w:t xml:space="preserve"> último párrafo del</w:t>
      </w:r>
      <w:r w:rsidRPr="00D3672E">
        <w:rPr>
          <w:rFonts w:ascii="Palatino Linotype" w:eastAsia="Arial Unicode MS" w:hAnsi="Palatino Linotype" w:cs="Arial"/>
        </w:rPr>
        <w:t xml:space="preserve"> numeral 19 de la Ley de la materia:</w:t>
      </w:r>
    </w:p>
    <w:p w:rsidR="00B45BB9" w:rsidRPr="00D3672E" w:rsidRDefault="00B45BB9" w:rsidP="00B45BB9">
      <w:pPr>
        <w:widowControl w:val="0"/>
        <w:autoSpaceDE w:val="0"/>
        <w:autoSpaceDN w:val="0"/>
        <w:adjustRightInd w:val="0"/>
        <w:ind w:left="709" w:right="757"/>
        <w:jc w:val="both"/>
        <w:rPr>
          <w:rFonts w:ascii="Palatino Linotype" w:eastAsia="Arial Unicode MS" w:hAnsi="Palatino Linotype" w:cs="Arial"/>
          <w:i/>
          <w:sz w:val="22"/>
        </w:rPr>
      </w:pPr>
      <w:r w:rsidRPr="00D3672E">
        <w:rPr>
          <w:rFonts w:ascii="Palatino Linotype" w:eastAsia="Arial Unicode MS" w:hAnsi="Palatino Linotype" w:cs="Arial"/>
          <w:b/>
          <w:i/>
          <w:sz w:val="22"/>
        </w:rPr>
        <w:t>“Artículo 19.</w:t>
      </w:r>
      <w:r w:rsidRPr="00D3672E">
        <w:rPr>
          <w:rFonts w:ascii="Palatino Linotype" w:eastAsia="Arial Unicode MS" w:hAnsi="Palatino Linotype" w:cs="Arial"/>
          <w:i/>
          <w:sz w:val="22"/>
        </w:rPr>
        <w:t xml:space="preserve"> Se presume que la información debe existir si se refiere a las facultades, competencias y funciones que los ordenamientos jurídicos aplicables otorgan a los sujetos obligados.</w:t>
      </w:r>
    </w:p>
    <w:p w:rsidR="00B45BB9" w:rsidRPr="00D3672E" w:rsidRDefault="00B45BB9" w:rsidP="00B45BB9">
      <w:pPr>
        <w:widowControl w:val="0"/>
        <w:autoSpaceDE w:val="0"/>
        <w:autoSpaceDN w:val="0"/>
        <w:adjustRightInd w:val="0"/>
        <w:ind w:left="709" w:right="757"/>
        <w:jc w:val="both"/>
        <w:rPr>
          <w:rFonts w:ascii="Palatino Linotype" w:eastAsia="Arial Unicode MS" w:hAnsi="Palatino Linotype" w:cs="Arial"/>
          <w:i/>
          <w:sz w:val="22"/>
        </w:rPr>
      </w:pPr>
    </w:p>
    <w:p w:rsidR="00B45BB9" w:rsidRPr="00D3672E" w:rsidRDefault="00B45BB9" w:rsidP="00B45BB9">
      <w:pPr>
        <w:widowControl w:val="0"/>
        <w:autoSpaceDE w:val="0"/>
        <w:autoSpaceDN w:val="0"/>
        <w:adjustRightInd w:val="0"/>
        <w:ind w:left="709" w:right="757"/>
        <w:jc w:val="both"/>
        <w:rPr>
          <w:rFonts w:ascii="Palatino Linotype" w:eastAsia="Arial Unicode MS" w:hAnsi="Palatino Linotype" w:cs="Arial"/>
          <w:i/>
          <w:sz w:val="22"/>
        </w:rPr>
      </w:pPr>
      <w:r w:rsidRPr="00D3672E">
        <w:rPr>
          <w:rFonts w:ascii="Palatino Linotype" w:eastAsia="Arial Unicode MS" w:hAnsi="Palatino Linotype" w:cs="Arial"/>
          <w:i/>
          <w:sz w:val="22"/>
        </w:rPr>
        <w:t>En los casos en que ciertas facultades, competencias o funciones no se hayan ejercido, se debe motivar la respuesta en función de las causas que motiven tal circunstancia.</w:t>
      </w:r>
    </w:p>
    <w:p w:rsidR="00B45BB9" w:rsidRPr="00D3672E" w:rsidRDefault="00B45BB9" w:rsidP="00B45BB9">
      <w:pPr>
        <w:widowControl w:val="0"/>
        <w:autoSpaceDE w:val="0"/>
        <w:autoSpaceDN w:val="0"/>
        <w:adjustRightInd w:val="0"/>
        <w:ind w:left="709" w:right="757"/>
        <w:jc w:val="both"/>
        <w:rPr>
          <w:rFonts w:ascii="Palatino Linotype" w:eastAsia="Arial Unicode MS" w:hAnsi="Palatino Linotype" w:cs="Arial"/>
          <w:i/>
          <w:sz w:val="22"/>
        </w:rPr>
      </w:pPr>
    </w:p>
    <w:p w:rsidR="00B45BB9" w:rsidRPr="00D3672E" w:rsidRDefault="00B45BB9" w:rsidP="00B45BB9">
      <w:pPr>
        <w:widowControl w:val="0"/>
        <w:autoSpaceDE w:val="0"/>
        <w:autoSpaceDN w:val="0"/>
        <w:adjustRightInd w:val="0"/>
        <w:ind w:left="709" w:right="757"/>
        <w:jc w:val="both"/>
        <w:rPr>
          <w:rFonts w:ascii="Palatino Linotype" w:eastAsia="Arial Unicode MS" w:hAnsi="Palatino Linotype" w:cs="Arial"/>
          <w:i/>
          <w:sz w:val="22"/>
        </w:rPr>
      </w:pPr>
      <w:r w:rsidRPr="00D3672E">
        <w:rPr>
          <w:rFonts w:ascii="Palatino Linotype" w:eastAsia="Arial Unicode MS" w:hAnsi="Palatino Linotype" w:cs="Arial"/>
          <w:b/>
          <w:i/>
          <w:sz w:val="22"/>
          <w:u w:val="single"/>
        </w:rPr>
        <w:t>Si el sujeto obligado, en el ejercicio de sus atribuciones, debía</w:t>
      </w:r>
      <w:r w:rsidRPr="00D3672E">
        <w:rPr>
          <w:rFonts w:ascii="Palatino Linotype" w:eastAsia="Arial Unicode MS" w:hAnsi="Palatino Linotype" w:cs="Arial"/>
          <w:b/>
          <w:i/>
          <w:sz w:val="22"/>
        </w:rPr>
        <w:t xml:space="preserve"> generar, </w:t>
      </w:r>
      <w:r w:rsidRPr="00D3672E">
        <w:rPr>
          <w:rFonts w:ascii="Palatino Linotype" w:eastAsia="Arial Unicode MS" w:hAnsi="Palatino Linotype" w:cs="Arial"/>
          <w:b/>
          <w:i/>
          <w:sz w:val="22"/>
          <w:u w:val="single"/>
        </w:rPr>
        <w:t>poseer o administrar la información, pero ésta no se encuentra, el Comité de transparencia deberá emitir un acuerdo de inexistencia</w:t>
      </w:r>
      <w:r w:rsidRPr="00D3672E">
        <w:rPr>
          <w:rFonts w:ascii="Palatino Linotype" w:eastAsia="Arial Unicode MS" w:hAnsi="Palatino Linotype" w:cs="Arial"/>
          <w:i/>
          <w:sz w:val="22"/>
        </w:rPr>
        <w:t xml:space="preserve">, debidamente fundado y motivado, </w:t>
      </w:r>
      <w:r w:rsidRPr="00D3672E">
        <w:rPr>
          <w:rFonts w:ascii="Palatino Linotype" w:eastAsia="Arial Unicode MS" w:hAnsi="Palatino Linotype" w:cs="Arial"/>
          <w:b/>
          <w:i/>
          <w:sz w:val="22"/>
          <w:u w:val="single"/>
        </w:rPr>
        <w:t>en el que detalle las razones del por qué no obra en sus archivos</w:t>
      </w:r>
      <w:r w:rsidRPr="00D3672E">
        <w:rPr>
          <w:rFonts w:ascii="Palatino Linotype" w:eastAsia="Arial Unicode MS" w:hAnsi="Palatino Linotype" w:cs="Arial"/>
          <w:i/>
          <w:sz w:val="22"/>
        </w:rPr>
        <w:t>.”</w:t>
      </w:r>
    </w:p>
    <w:p w:rsidR="00B45BB9" w:rsidRPr="00D3672E" w:rsidRDefault="00B45BB9" w:rsidP="00B45BB9">
      <w:pPr>
        <w:widowControl w:val="0"/>
        <w:autoSpaceDE w:val="0"/>
        <w:autoSpaceDN w:val="0"/>
        <w:adjustRightInd w:val="0"/>
        <w:spacing w:before="240" w:after="200" w:line="360" w:lineRule="auto"/>
        <w:jc w:val="both"/>
        <w:rPr>
          <w:rFonts w:ascii="Palatino Linotype" w:eastAsia="Arial Unicode MS" w:hAnsi="Palatino Linotype" w:cs="Arial"/>
        </w:rPr>
      </w:pPr>
      <w:r w:rsidRPr="00D3672E">
        <w:rPr>
          <w:rFonts w:ascii="Palatino Linotype" w:eastAsia="Arial Unicode MS" w:hAnsi="Palatino Linotype" w:cs="Arial"/>
        </w:rPr>
        <w:t xml:space="preserve">Ahora bien, en consonancia con lo expuesto, para la emisión del Acuerdo de Inexistencia, el Comité de Transparencia del </w:t>
      </w:r>
      <w:r w:rsidRPr="00D3672E">
        <w:rPr>
          <w:rFonts w:ascii="Palatino Linotype" w:eastAsia="Arial Unicode MS" w:hAnsi="Palatino Linotype" w:cs="Arial"/>
          <w:b/>
        </w:rPr>
        <w:t>SUJETO OBLIGADO</w:t>
      </w:r>
      <w:r w:rsidRPr="00D3672E">
        <w:rPr>
          <w:rFonts w:ascii="Palatino Linotype" w:eastAsia="Arial Unicode MS" w:hAnsi="Palatino Linotype" w:cs="Arial"/>
        </w:rPr>
        <w:t xml:space="preserve"> de manera </w:t>
      </w:r>
      <w:r w:rsidRPr="00D3672E">
        <w:rPr>
          <w:rFonts w:ascii="Palatino Linotype" w:hAnsi="Palatino Linotype" w:cs="Arial"/>
          <w:lang w:val="es-ES_tradnl"/>
        </w:rPr>
        <w:t>fundada</w:t>
      </w:r>
      <w:r w:rsidRPr="00D3672E">
        <w:rPr>
          <w:rFonts w:ascii="Palatino Linotype" w:eastAsia="Arial Unicode MS" w:hAnsi="Palatino Linotype" w:cs="Arial"/>
        </w:rPr>
        <w:t xml:space="preserve"> y motivada, deberá sustentar l</w:t>
      </w:r>
      <w:r w:rsidR="00A516D0" w:rsidRPr="00D3672E">
        <w:rPr>
          <w:rFonts w:ascii="Palatino Linotype" w:eastAsia="Arial Unicode MS" w:hAnsi="Palatino Linotype" w:cs="Arial"/>
        </w:rPr>
        <w:t xml:space="preserve">as razones por las cuales no </w:t>
      </w:r>
      <w:r w:rsidRPr="00D3672E">
        <w:rPr>
          <w:rFonts w:ascii="Palatino Linotype" w:eastAsia="Arial Unicode MS" w:hAnsi="Palatino Linotype" w:cs="Arial"/>
        </w:rPr>
        <w:t>cuenta con la información requerida, acorde a lo previsto en los artículos 47, 49</w:t>
      </w:r>
      <w:r w:rsidR="00A516D0" w:rsidRPr="00D3672E">
        <w:rPr>
          <w:rFonts w:ascii="Palatino Linotype" w:eastAsia="Arial Unicode MS" w:hAnsi="Palatino Linotype" w:cs="Arial"/>
        </w:rPr>
        <w:t>,</w:t>
      </w:r>
      <w:r w:rsidRPr="00D3672E">
        <w:rPr>
          <w:rFonts w:ascii="Palatino Linotype" w:eastAsia="Arial Unicode MS" w:hAnsi="Palatino Linotype" w:cs="Arial"/>
        </w:rPr>
        <w:t xml:space="preserve"> fracciones II y XIII, 169 y 170 de </w:t>
      </w:r>
      <w:r w:rsidRPr="00D3672E">
        <w:rPr>
          <w:rFonts w:ascii="Palatino Linotype" w:eastAsia="Arial Unicode MS" w:hAnsi="Palatino Linotype" w:cs="Arial"/>
        </w:rPr>
        <w:lastRenderedPageBreak/>
        <w:t xml:space="preserve">la Ley </w:t>
      </w:r>
      <w:r w:rsidR="007C06AC" w:rsidRPr="00D3672E">
        <w:rPr>
          <w:rFonts w:ascii="Palatino Linotype" w:eastAsia="Arial Unicode MS" w:hAnsi="Palatino Linotype" w:cs="Arial"/>
        </w:rPr>
        <w:t>de Transparencia y Acceso a la Información Pública del Estado de México y Municipios</w:t>
      </w:r>
      <w:r w:rsidRPr="00D3672E">
        <w:rPr>
          <w:rFonts w:ascii="Palatino Linotype" w:eastAsia="Arial Unicode MS" w:hAnsi="Palatino Linotype" w:cs="Arial"/>
        </w:rPr>
        <w:t>:</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b/>
          <w:i/>
          <w:sz w:val="22"/>
          <w:szCs w:val="22"/>
        </w:rPr>
        <w:t xml:space="preserve">“Artículo 47. </w:t>
      </w:r>
      <w:r w:rsidRPr="00D3672E">
        <w:rPr>
          <w:rFonts w:ascii="Palatino Linotype" w:eastAsia="Arial Unicode MS" w:hAnsi="Palatino Linotype" w:cs="Arial"/>
          <w:i/>
          <w:sz w:val="22"/>
          <w:szCs w:val="22"/>
        </w:rPr>
        <w:t>El Comité de Transparencia será la autoridad máxima al interior del sujeto obligado en materia del derecho de acceso a la información.</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El Comité de Transparencia adoptará sus resoluciones por mayoría de votos. En caso de empate, la o el Presidente tendrá voto de calidad. A sus sesiones podrán asistir como invitados aquellos que sus integrantes consideren necesarios, quienes tendrán voz pero no voto.</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El Comité se reunirá en sesión ordinaria o extraordinaria las veces que estime necesario. El tipo de sesión se precisará en la convocatoria emitida.</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Los integrantes del Comité de Transparencia tendrán acceso a la información para determinar su clasificación, conforme a la normatividad aplicable previamente establecida por los sujetos obligados para el resguardo o salvaguarda de la información.</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En las sesiones y trabajos del Comité, podrán participar como invitados permanentes, los representantes de las áreas que decida el Comité, y contará con derecho de voz, pero no voto.</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Los titulares de las unidades administrativas que propongan la reserva, confidencialidad o declaren la inexistencia de información, acudirán a las sesiones de dicho Comité donde se discuta la propuesta correspondiente.</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b/>
          <w:i/>
          <w:sz w:val="22"/>
          <w:szCs w:val="22"/>
        </w:rPr>
        <w:t>Artículo 49. Los Comités de Transparencia tendrán las siguientes atribuciones</w:t>
      </w:r>
      <w:r w:rsidRPr="00D3672E">
        <w:rPr>
          <w:rFonts w:ascii="Palatino Linotype" w:eastAsia="Arial Unicode MS" w:hAnsi="Palatino Linotype" w:cs="Arial"/>
          <w:i/>
          <w:sz w:val="22"/>
          <w:szCs w:val="22"/>
        </w:rPr>
        <w:t>:</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II. Confirmar, modificar o revocar las determinaciones que en materia de ampliación del plazo de respuesta, clasificación de la información y declaración de inexistencia o de incompetencia realicen los titulares de las áreas de los sujetos obligados;</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 xml:space="preserve">XIII. </w:t>
      </w:r>
      <w:r w:rsidRPr="00D3672E">
        <w:rPr>
          <w:rFonts w:ascii="Palatino Linotype" w:eastAsia="Arial Unicode MS" w:hAnsi="Palatino Linotype" w:cs="Arial"/>
          <w:b/>
          <w:i/>
          <w:sz w:val="22"/>
          <w:szCs w:val="22"/>
        </w:rPr>
        <w:t>Dictaminar las declaratorias de inexistencia de la información</w:t>
      </w:r>
      <w:r w:rsidRPr="00D3672E">
        <w:rPr>
          <w:rFonts w:ascii="Palatino Linotype" w:eastAsia="Arial Unicode MS" w:hAnsi="Palatino Linotype" w:cs="Arial"/>
          <w:i/>
          <w:sz w:val="22"/>
          <w:szCs w:val="22"/>
        </w:rPr>
        <w:t xml:space="preserve"> que les remitan las unidades administrativas y resolver en consecuencia;</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b/>
          <w:i/>
          <w:sz w:val="22"/>
          <w:szCs w:val="22"/>
        </w:rPr>
        <w:t>Artículo 169.</w:t>
      </w:r>
      <w:r w:rsidRPr="00D3672E">
        <w:rPr>
          <w:rFonts w:ascii="Palatino Linotype" w:eastAsia="Arial Unicode MS" w:hAnsi="Palatino Linotype" w:cs="Arial"/>
          <w:i/>
          <w:sz w:val="22"/>
          <w:szCs w:val="22"/>
        </w:rPr>
        <w:t xml:space="preserve"> Cuando la información no se encuentre en los archivos del sujeto obligado, el Comité de Transparencia:</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I. Analizará el caso y tomará las medidas necesarias para localizar la información;</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II. Expedirá una resolución que confirme la inexistencia del documento;</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lastRenderedPageBreak/>
        <w:t>III. 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IV. Notificará al órgano interno de control o equivalente del sujeto obligado quien, en su caso, deberá iniciar el procedimiento de responsabilidad administrativa que corresponda.</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La Unidad de Transparencia deberá notificarlo al solicitante por escrito, en un plazo que no exceda de quince días hábiles contados a partir del día siguiente a la presentación de la solicitud.</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Este plazo podrá ampliarse hasta por otros siete días hábiles, siempre que existan razones para ello, debiendo notificarse por escrito al solicitante.</w:t>
      </w:r>
    </w:p>
    <w:p w:rsidR="00B45BB9" w:rsidRPr="00D3672E" w:rsidRDefault="00B45BB9" w:rsidP="00B45BB9">
      <w:pPr>
        <w:widowControl w:val="0"/>
        <w:autoSpaceDE w:val="0"/>
        <w:autoSpaceDN w:val="0"/>
        <w:adjustRightInd w:val="0"/>
        <w:spacing w:before="120" w:after="120"/>
        <w:ind w:left="709" w:right="709"/>
        <w:jc w:val="both"/>
        <w:rPr>
          <w:rFonts w:ascii="Palatino Linotype" w:eastAsia="Arial Unicode MS" w:hAnsi="Palatino Linotype" w:cs="Arial"/>
          <w:i/>
          <w:sz w:val="22"/>
          <w:szCs w:val="22"/>
        </w:rPr>
      </w:pPr>
      <w:r w:rsidRPr="00D3672E">
        <w:rPr>
          <w:rFonts w:ascii="Palatino Linotype" w:eastAsia="Arial Unicode MS" w:hAnsi="Palatino Linotype" w:cs="Arial"/>
          <w:b/>
          <w:i/>
          <w:sz w:val="22"/>
          <w:szCs w:val="22"/>
        </w:rPr>
        <w:t>Artículo 170.</w:t>
      </w:r>
      <w:r w:rsidRPr="00D3672E">
        <w:rPr>
          <w:rFonts w:ascii="Palatino Linotype" w:eastAsia="Arial Unicode MS" w:hAnsi="Palatino Linotype" w:cs="Arial"/>
          <w:i/>
          <w:sz w:val="22"/>
          <w:szCs w:val="22"/>
        </w:rPr>
        <w:t xml:space="preserve"> La resolución del Comité de Transparencia que confirme la inexistencia de la información solicitada contendrá los elementos mínimos que permitan al solicitante tener la certeza de que se utilizó un criterio de búsqueda exhaustivo, además de señalar las circunstancias de tiempo, modo y lugar que generaron la existencia en cuestión y señalará al servidor público responsable de contar con la misma.”</w:t>
      </w:r>
    </w:p>
    <w:p w:rsidR="00BB00A5" w:rsidRPr="00D3672E" w:rsidRDefault="002361B9"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Por lo que concierne al punto 5</w:t>
      </w:r>
      <w:r w:rsidR="00CB05EC" w:rsidRPr="00D3672E">
        <w:rPr>
          <w:rFonts w:ascii="Palatino Linotype" w:hAnsi="Palatino Linotype" w:cs="Arial"/>
          <w:lang w:val="es-ES_tradnl"/>
        </w:rPr>
        <w:t xml:space="preserve">, referente al </w:t>
      </w:r>
      <w:r w:rsidRPr="00D3672E">
        <w:rPr>
          <w:rFonts w:ascii="Palatino Linotype" w:hAnsi="Palatino Linotype" w:cs="Arial"/>
          <w:b/>
          <w:i/>
          <w:lang w:val="es-ES_tradnl"/>
        </w:rPr>
        <w:t>Acta de C</w:t>
      </w:r>
      <w:r w:rsidR="00CB05EC" w:rsidRPr="00D3672E">
        <w:rPr>
          <w:rFonts w:ascii="Palatino Linotype" w:hAnsi="Palatino Linotype" w:cs="Arial"/>
          <w:b/>
          <w:i/>
          <w:lang w:val="es-ES_tradnl"/>
        </w:rPr>
        <w:t>abildo donde se autorizó que la obra se adjudicara directamente</w:t>
      </w:r>
      <w:r w:rsidR="00CB05EC" w:rsidRPr="00D3672E">
        <w:rPr>
          <w:rFonts w:ascii="Palatino Linotype" w:hAnsi="Palatino Linotype" w:cs="Arial"/>
          <w:lang w:val="es-ES_tradnl"/>
        </w:rPr>
        <w:t xml:space="preserve">, es de señalar que </w:t>
      </w:r>
      <w:r w:rsidR="00CB05EC" w:rsidRPr="00D3672E">
        <w:rPr>
          <w:rFonts w:ascii="Palatino Linotype" w:hAnsi="Palatino Linotype" w:cs="Arial"/>
          <w:b/>
          <w:lang w:val="es-ES_tradnl"/>
        </w:rPr>
        <w:t xml:space="preserve">EL SUJETO OBLIGADO </w:t>
      </w:r>
      <w:r w:rsidR="00CB05EC" w:rsidRPr="00D3672E">
        <w:rPr>
          <w:rFonts w:ascii="Palatino Linotype" w:hAnsi="Palatino Linotype" w:cs="Arial"/>
          <w:lang w:val="es-ES_tradnl"/>
        </w:rPr>
        <w:t xml:space="preserve">con la finalidad de atender el pedimento remitió el acta de la Décima Sexta Sesión Extraordinaria de Cabildo, de fecha veinticuatro de noviembre de dos mil dieciséis, </w:t>
      </w:r>
      <w:r w:rsidR="00736160" w:rsidRPr="00D3672E">
        <w:rPr>
          <w:rFonts w:ascii="Palatino Linotype" w:hAnsi="Palatino Linotype" w:cs="Arial"/>
          <w:lang w:val="es-ES_tradnl"/>
        </w:rPr>
        <w:t>de cuyo contenido se advierte la autorización requerida, como se ilustra enseguida:</w:t>
      </w:r>
    </w:p>
    <w:p w:rsidR="00736160" w:rsidRPr="00D3672E" w:rsidRDefault="00736160" w:rsidP="00736160">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D3672E">
        <w:rPr>
          <w:noProof/>
          <w:lang w:val="es-MX" w:eastAsia="es-MX"/>
        </w:rPr>
        <w:drawing>
          <wp:inline distT="0" distB="0" distL="0" distR="0" wp14:anchorId="0C091B8F" wp14:editId="3A83FE97">
            <wp:extent cx="5360813" cy="1582372"/>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5893" t="38634" r="22960" b="29282"/>
                    <a:stretch/>
                  </pic:blipFill>
                  <pic:spPr bwMode="auto">
                    <a:xfrm>
                      <a:off x="0" y="0"/>
                      <a:ext cx="5420532" cy="1600000"/>
                    </a:xfrm>
                    <a:prstGeom prst="rect">
                      <a:avLst/>
                    </a:prstGeom>
                    <a:ln>
                      <a:noFill/>
                    </a:ln>
                    <a:extLst>
                      <a:ext uri="{53640926-AAD7-44D8-BBD7-CCE9431645EC}">
                        <a14:shadowObscured xmlns:a14="http://schemas.microsoft.com/office/drawing/2010/main"/>
                      </a:ext>
                    </a:extLst>
                  </pic:spPr>
                </pic:pic>
              </a:graphicData>
            </a:graphic>
          </wp:inline>
        </w:drawing>
      </w:r>
    </w:p>
    <w:p w:rsidR="009C490E" w:rsidRPr="00D3672E" w:rsidRDefault="00736160"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lastRenderedPageBreak/>
        <w:t xml:space="preserve">Por lo anterior, </w:t>
      </w:r>
      <w:r w:rsidR="00DF006F" w:rsidRPr="00D3672E">
        <w:rPr>
          <w:rFonts w:ascii="Palatino Linotype" w:hAnsi="Palatino Linotype" w:cs="Arial"/>
          <w:lang w:val="es-ES_tradnl"/>
        </w:rPr>
        <w:t xml:space="preserve">se tiene que la respuesta proporcionada por </w:t>
      </w:r>
      <w:r w:rsidR="00DF006F" w:rsidRPr="00D3672E">
        <w:rPr>
          <w:rFonts w:ascii="Palatino Linotype" w:hAnsi="Palatino Linotype" w:cs="Arial"/>
          <w:b/>
          <w:lang w:val="es-ES_tradnl"/>
        </w:rPr>
        <w:t xml:space="preserve">EL SUJETO OBLIGADO </w:t>
      </w:r>
      <w:r w:rsidR="00DF006F" w:rsidRPr="00D3672E">
        <w:rPr>
          <w:rFonts w:ascii="Palatino Linotype" w:hAnsi="Palatino Linotype" w:cs="Arial"/>
          <w:lang w:val="es-ES_tradnl"/>
        </w:rPr>
        <w:t xml:space="preserve">satisfizo el derecho de acceso a la información pública del ahora </w:t>
      </w:r>
      <w:r w:rsidR="00DF006F" w:rsidRPr="00D3672E">
        <w:rPr>
          <w:rFonts w:ascii="Palatino Linotype" w:hAnsi="Palatino Linotype" w:cs="Arial"/>
          <w:b/>
          <w:lang w:val="es-ES_tradnl"/>
        </w:rPr>
        <w:t>RECURRENTE</w:t>
      </w:r>
      <w:r w:rsidR="00DF006F" w:rsidRPr="00D3672E">
        <w:rPr>
          <w:rFonts w:ascii="Palatino Linotype" w:hAnsi="Palatino Linotype" w:cs="Arial"/>
          <w:lang w:val="es-ES_tradnl"/>
        </w:rPr>
        <w:t>.</w:t>
      </w:r>
    </w:p>
    <w:p w:rsidR="00DF006F" w:rsidRPr="00D3672E" w:rsidRDefault="00DF006F"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Ahora bien, po</w:t>
      </w:r>
      <w:r w:rsidR="002361B9" w:rsidRPr="00D3672E">
        <w:rPr>
          <w:rFonts w:ascii="Palatino Linotype" w:hAnsi="Palatino Linotype" w:cs="Arial"/>
          <w:lang w:val="es-ES_tradnl"/>
        </w:rPr>
        <w:t>r lo que se refiere al ordinal 6</w:t>
      </w:r>
      <w:r w:rsidRPr="00D3672E">
        <w:rPr>
          <w:rFonts w:ascii="Palatino Linotype" w:hAnsi="Palatino Linotype" w:cs="Arial"/>
          <w:lang w:val="es-ES_tradnl"/>
        </w:rPr>
        <w:t xml:space="preserve">, relativo al </w:t>
      </w:r>
      <w:r w:rsidRPr="00D3672E">
        <w:rPr>
          <w:rFonts w:ascii="Palatino Linotype" w:hAnsi="Palatino Linotype" w:cs="Arial"/>
          <w:b/>
          <w:i/>
          <w:lang w:val="es-ES_tradnl"/>
        </w:rPr>
        <w:t>Acta del Comité de Obras en donde se acepta la adjudicación</w:t>
      </w:r>
      <w:r w:rsidRPr="00D3672E">
        <w:rPr>
          <w:rFonts w:ascii="Palatino Linotype" w:hAnsi="Palatino Linotype" w:cs="Arial"/>
          <w:lang w:val="es-ES_tradnl"/>
        </w:rPr>
        <w:t xml:space="preserve">, es de mencionar que </w:t>
      </w:r>
      <w:r w:rsidRPr="00D3672E">
        <w:rPr>
          <w:rFonts w:ascii="Palatino Linotype" w:hAnsi="Palatino Linotype" w:cs="Arial"/>
          <w:b/>
          <w:lang w:val="es-ES_tradnl"/>
        </w:rPr>
        <w:t xml:space="preserve">EL SUJETO OBLIGADO </w:t>
      </w:r>
      <w:r w:rsidRPr="00D3672E">
        <w:rPr>
          <w:rFonts w:ascii="Palatino Linotype" w:hAnsi="Palatino Linotype" w:cs="Arial"/>
          <w:lang w:val="es-ES_tradnl"/>
        </w:rPr>
        <w:t>remitió el Acta del Comité Interno de Obra Pública, de la Primera Sesión Extraordinaria celebrada el cuatro de noviembre de dos mil dieciséis, en la que se observa el pedimento del particular, mismo que se insertan enseguida:</w:t>
      </w:r>
    </w:p>
    <w:p w:rsidR="004C312F" w:rsidRPr="00D3672E" w:rsidRDefault="004C312F" w:rsidP="004C312F">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D3672E">
        <w:rPr>
          <w:noProof/>
          <w:lang w:val="es-MX" w:eastAsia="es-MX"/>
        </w:rPr>
        <w:drawing>
          <wp:inline distT="0" distB="0" distL="0" distR="0" wp14:anchorId="72A09557" wp14:editId="02DBB0D9">
            <wp:extent cx="5420109" cy="4627659"/>
            <wp:effectExtent l="0" t="0" r="0"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525" t="10206" r="37557" b="10880"/>
                    <a:stretch/>
                  </pic:blipFill>
                  <pic:spPr bwMode="auto">
                    <a:xfrm>
                      <a:off x="0" y="0"/>
                      <a:ext cx="5441621" cy="4646026"/>
                    </a:xfrm>
                    <a:prstGeom prst="rect">
                      <a:avLst/>
                    </a:prstGeom>
                    <a:ln>
                      <a:noFill/>
                    </a:ln>
                    <a:extLst>
                      <a:ext uri="{53640926-AAD7-44D8-BBD7-CCE9431645EC}">
                        <a14:shadowObscured xmlns:a14="http://schemas.microsoft.com/office/drawing/2010/main"/>
                      </a:ext>
                    </a:extLst>
                  </pic:spPr>
                </pic:pic>
              </a:graphicData>
            </a:graphic>
          </wp:inline>
        </w:drawing>
      </w:r>
    </w:p>
    <w:p w:rsidR="004C312F" w:rsidRPr="00D3672E" w:rsidRDefault="004C312F" w:rsidP="004C312F">
      <w:pPr>
        <w:widowControl w:val="0"/>
        <w:tabs>
          <w:tab w:val="left" w:pos="1701"/>
          <w:tab w:val="left" w:pos="1843"/>
        </w:tabs>
        <w:autoSpaceDE w:val="0"/>
        <w:autoSpaceDN w:val="0"/>
        <w:adjustRightInd w:val="0"/>
        <w:spacing w:before="100" w:beforeAutospacing="1" w:after="100" w:afterAutospacing="1" w:line="360" w:lineRule="auto"/>
        <w:ind w:right="49"/>
        <w:jc w:val="center"/>
        <w:rPr>
          <w:rFonts w:ascii="Palatino Linotype" w:hAnsi="Palatino Linotype" w:cs="Arial"/>
          <w:lang w:val="es-ES_tradnl"/>
        </w:rPr>
      </w:pPr>
      <w:r w:rsidRPr="00D3672E">
        <w:rPr>
          <w:noProof/>
          <w:lang w:val="es-MX" w:eastAsia="es-MX"/>
        </w:rPr>
        <w:lastRenderedPageBreak/>
        <w:drawing>
          <wp:inline distT="0" distB="0" distL="0" distR="0" wp14:anchorId="0BF26E42" wp14:editId="011F70C3">
            <wp:extent cx="5171704" cy="724858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6860" t="9112" r="39198" b="6321"/>
                    <a:stretch/>
                  </pic:blipFill>
                  <pic:spPr bwMode="auto">
                    <a:xfrm>
                      <a:off x="0" y="0"/>
                      <a:ext cx="5198617" cy="7286305"/>
                    </a:xfrm>
                    <a:prstGeom prst="rect">
                      <a:avLst/>
                    </a:prstGeom>
                    <a:ln>
                      <a:noFill/>
                    </a:ln>
                    <a:extLst>
                      <a:ext uri="{53640926-AAD7-44D8-BBD7-CCE9431645EC}">
                        <a14:shadowObscured xmlns:a14="http://schemas.microsoft.com/office/drawing/2010/main"/>
                      </a:ext>
                    </a:extLst>
                  </pic:spPr>
                </pic:pic>
              </a:graphicData>
            </a:graphic>
          </wp:inline>
        </w:drawing>
      </w:r>
    </w:p>
    <w:p w:rsidR="00006B28" w:rsidRPr="00D3672E" w:rsidRDefault="004C312F"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lastRenderedPageBreak/>
        <w:t>Con lo anterior, se tiene por colmada la pretensión del particular respecto del acta requerida.</w:t>
      </w:r>
    </w:p>
    <w:p w:rsidR="004C312F" w:rsidRPr="00D3672E" w:rsidRDefault="004C312F" w:rsidP="00FD3C3A">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Fina</w:t>
      </w:r>
      <w:r w:rsidR="00235451" w:rsidRPr="00D3672E">
        <w:rPr>
          <w:rFonts w:ascii="Palatino Linotype" w:hAnsi="Palatino Linotype" w:cs="Arial"/>
          <w:lang w:val="es-ES_tradnl"/>
        </w:rPr>
        <w:t xml:space="preserve">lmente, por lo que concierne al </w:t>
      </w:r>
      <w:r w:rsidR="00235451" w:rsidRPr="00D3672E">
        <w:rPr>
          <w:rFonts w:ascii="Palatino Linotype" w:hAnsi="Palatino Linotype" w:cs="Arial"/>
          <w:b/>
          <w:i/>
          <w:lang w:val="es-ES_tradnl"/>
        </w:rPr>
        <w:t>Acta finiquito de los trabajos</w:t>
      </w:r>
      <w:r w:rsidR="0061447C" w:rsidRPr="00D3672E">
        <w:rPr>
          <w:rFonts w:ascii="Palatino Linotype" w:hAnsi="Palatino Linotype" w:cs="Arial"/>
          <w:lang w:val="es-ES_tradnl"/>
        </w:rPr>
        <w:t xml:space="preserve">, es de considerar que </w:t>
      </w:r>
      <w:r w:rsidR="0061447C" w:rsidRPr="00D3672E">
        <w:rPr>
          <w:rFonts w:ascii="Palatino Linotype" w:hAnsi="Palatino Linotype" w:cs="Arial"/>
          <w:b/>
          <w:lang w:val="es-ES_tradnl"/>
        </w:rPr>
        <w:t xml:space="preserve">EL SUJETO OBLIGADO </w:t>
      </w:r>
      <w:r w:rsidR="0061447C" w:rsidRPr="00D3672E">
        <w:rPr>
          <w:rFonts w:ascii="Palatino Linotype" w:hAnsi="Palatino Linotype" w:cs="Arial"/>
          <w:lang w:val="es-ES_tradnl"/>
        </w:rPr>
        <w:t xml:space="preserve">manifestó que no se encuentra </w:t>
      </w:r>
      <w:r w:rsidR="0009221F" w:rsidRPr="00D3672E">
        <w:rPr>
          <w:rFonts w:ascii="Palatino Linotype" w:hAnsi="Palatino Linotype" w:cs="Arial"/>
          <w:lang w:val="es-ES_tradnl"/>
        </w:rPr>
        <w:t>integrada al expediente.</w:t>
      </w:r>
    </w:p>
    <w:p w:rsidR="002C6A10" w:rsidRPr="00D3672E" w:rsidRDefault="003B3AF3" w:rsidP="002C6A10">
      <w:pPr>
        <w:widowControl w:val="0"/>
        <w:tabs>
          <w:tab w:val="left" w:pos="1701"/>
          <w:tab w:val="left" w:pos="1843"/>
        </w:tabs>
        <w:autoSpaceDE w:val="0"/>
        <w:autoSpaceDN w:val="0"/>
        <w:adjustRightInd w:val="0"/>
        <w:spacing w:before="100" w:beforeAutospacing="1" w:after="100" w:afterAutospacing="1" w:line="360" w:lineRule="auto"/>
        <w:ind w:right="49"/>
        <w:jc w:val="both"/>
        <w:rPr>
          <w:rFonts w:ascii="Palatino Linotype" w:hAnsi="Palatino Linotype" w:cs="Arial"/>
          <w:lang w:val="es-ES_tradnl"/>
        </w:rPr>
      </w:pPr>
      <w:r w:rsidRPr="00D3672E">
        <w:rPr>
          <w:rFonts w:ascii="Palatino Linotype" w:hAnsi="Palatino Linotype" w:cs="Arial"/>
          <w:lang w:val="es-ES_tradnl"/>
        </w:rPr>
        <w:t>En ese tenor, r</w:t>
      </w:r>
      <w:r w:rsidR="002C6A10" w:rsidRPr="00D3672E">
        <w:rPr>
          <w:rFonts w:ascii="Palatino Linotype" w:hAnsi="Palatino Linotype" w:cs="Arial"/>
          <w:lang w:val="es-ES_tradnl"/>
        </w:rPr>
        <w:t>esulta transcendente citar el contenido de</w:t>
      </w:r>
      <w:r w:rsidR="002361B9" w:rsidRPr="00D3672E">
        <w:rPr>
          <w:rFonts w:ascii="Palatino Linotype" w:hAnsi="Palatino Linotype" w:cs="Arial"/>
          <w:lang w:val="es-ES_tradnl"/>
        </w:rPr>
        <w:t xml:space="preserve"> los </w:t>
      </w:r>
      <w:r w:rsidR="002C6A10" w:rsidRPr="00D3672E">
        <w:rPr>
          <w:rFonts w:ascii="Palatino Linotype" w:hAnsi="Palatino Linotype" w:cs="Arial"/>
          <w:lang w:val="es-ES_tradnl"/>
        </w:rPr>
        <w:t>artículo</w:t>
      </w:r>
      <w:r w:rsidR="002361B9" w:rsidRPr="00D3672E">
        <w:rPr>
          <w:rFonts w:ascii="Palatino Linotype" w:hAnsi="Palatino Linotype" w:cs="Arial"/>
          <w:lang w:val="es-ES_tradnl"/>
        </w:rPr>
        <w:t>s 234, 235 y 236</w:t>
      </w:r>
      <w:r w:rsidR="002C6A10" w:rsidRPr="00D3672E">
        <w:rPr>
          <w:rFonts w:ascii="Palatino Linotype" w:hAnsi="Palatino Linotype" w:cs="Arial"/>
          <w:lang w:val="es-ES_tradnl"/>
        </w:rPr>
        <w:t xml:space="preserve"> del </w:t>
      </w:r>
      <w:r w:rsidR="002361B9" w:rsidRPr="00D3672E">
        <w:rPr>
          <w:rFonts w:ascii="Palatino Linotype" w:hAnsi="Palatino Linotype" w:cs="Arial"/>
          <w:lang w:val="es-ES_tradnl"/>
        </w:rPr>
        <w:t xml:space="preserve">Reglamento del Libro Décimo Segundo del Código Administrativo </w:t>
      </w:r>
      <w:r w:rsidR="002C6A10" w:rsidRPr="00D3672E">
        <w:rPr>
          <w:rFonts w:ascii="Palatino Linotype" w:hAnsi="Palatino Linotype" w:cs="Arial"/>
          <w:lang w:val="es-ES_tradnl"/>
        </w:rPr>
        <w:t>del Estado de México, que es el siguiente:</w:t>
      </w:r>
    </w:p>
    <w:p w:rsidR="003B3AF3" w:rsidRPr="00D3672E" w:rsidRDefault="0054166B"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w:t>
      </w:r>
      <w:r w:rsidR="003B3AF3" w:rsidRPr="00D3672E">
        <w:rPr>
          <w:rFonts w:ascii="Palatino Linotype" w:hAnsi="Palatino Linotype"/>
          <w:b/>
          <w:i/>
          <w:sz w:val="22"/>
          <w:szCs w:val="22"/>
        </w:rPr>
        <w:t xml:space="preserve">Artículo 234.- </w:t>
      </w:r>
      <w:r w:rsidR="003B3AF3" w:rsidRPr="00D3672E">
        <w:rPr>
          <w:rFonts w:ascii="Palatino Linotype" w:hAnsi="Palatino Linotype"/>
          <w:i/>
          <w:sz w:val="22"/>
          <w:szCs w:val="22"/>
        </w:rPr>
        <w:t>Para dar por terminados, parcial o totalmente, los derechos y obligaciones asumidos por las partes en un contrato de obras o servicios, el contratante deberá elaborar el finiquito correspondiente, anexando el acta de recepción física de los trabajos.</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Elaborado este finiquito, el contratante dará por terminado el contrato, quedando subsistentes las acciones que se deriven del finiquito y la garantía de defectos y vicios ocultos señalada en el libro en el capítulo quinto de la ejecución Después de su formalización, el contratista no podrá presentar reclamación alguna de pago.</w:t>
      </w:r>
    </w:p>
    <w:p w:rsidR="002361B9"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b/>
          <w:i/>
          <w:sz w:val="22"/>
          <w:szCs w:val="22"/>
        </w:rPr>
        <w:t xml:space="preserve">Artículo 235.- </w:t>
      </w:r>
      <w:r w:rsidRPr="00D3672E">
        <w:rPr>
          <w:rFonts w:ascii="Palatino Linotype" w:hAnsi="Palatino Linotype"/>
          <w:i/>
          <w:sz w:val="22"/>
          <w:szCs w:val="22"/>
        </w:rPr>
        <w:t>Dentro de los treinta días siguientes a la recepción de los trabajos el contratante deberá notificar al contratista la fecha, lugar y hora en que se llevará a cabo el finiquito mediante escrito entregado a su representante legal o su superintendente de construcción. El contratista tendrá la obligación de acudir a este requerimiento. En caso de no hacerlo, el contratante elaborará el finiquito en el plazo y la forma que para tal efecto se hubiere determinado en la notificación.</w:t>
      </w:r>
      <w:r w:rsidRPr="00D3672E">
        <w:rPr>
          <w:rFonts w:ascii="Palatino Linotype" w:hAnsi="Palatino Linotype" w:cs="Arial"/>
          <w:i/>
          <w:sz w:val="22"/>
          <w:szCs w:val="22"/>
          <w:lang w:val="es-ES_tradnl"/>
        </w:rPr>
        <w:t xml:space="preserve"> </w:t>
      </w:r>
      <w:r w:rsidRPr="00D3672E">
        <w:rPr>
          <w:rFonts w:ascii="Palatino Linotype" w:hAnsi="Palatino Linotype"/>
          <w:i/>
          <w:sz w:val="22"/>
          <w:szCs w:val="22"/>
        </w:rPr>
        <w:t xml:space="preserve">Artículo </w:t>
      </w:r>
    </w:p>
    <w:p w:rsidR="003B3AF3" w:rsidRPr="00D3672E" w:rsidRDefault="002361B9"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b/>
          <w:i/>
          <w:sz w:val="22"/>
          <w:szCs w:val="22"/>
        </w:rPr>
        <w:t>Artículo</w:t>
      </w:r>
      <w:r w:rsidRPr="00D3672E">
        <w:rPr>
          <w:rFonts w:ascii="Palatino Linotype" w:hAnsi="Palatino Linotype"/>
          <w:i/>
          <w:sz w:val="22"/>
          <w:szCs w:val="22"/>
        </w:rPr>
        <w:t xml:space="preserve"> </w:t>
      </w:r>
      <w:r w:rsidR="003B3AF3" w:rsidRPr="00D3672E">
        <w:rPr>
          <w:rFonts w:ascii="Palatino Linotype" w:hAnsi="Palatino Linotype"/>
          <w:b/>
          <w:i/>
          <w:sz w:val="22"/>
          <w:szCs w:val="22"/>
        </w:rPr>
        <w:t>236.</w:t>
      </w:r>
      <w:r w:rsidR="003B3AF3" w:rsidRPr="00D3672E">
        <w:rPr>
          <w:rFonts w:ascii="Palatino Linotype" w:hAnsi="Palatino Linotype"/>
          <w:i/>
          <w:sz w:val="22"/>
          <w:szCs w:val="22"/>
        </w:rPr>
        <w:t xml:space="preserve">- El documento donde conste el finiquito de los trabajos formará parte del contrato y deberá contener mínimo: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 xml:space="preserve">I. Lugar, fecha y hora en que se realice;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 xml:space="preserve">II. Nombre y firma del residente de obra y, en su caso, del supervisor de los trabajos y del superintendente de construcción;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 xml:space="preserve">III. Descripción de los trabajos y de los datos que se consideren relevantes del contrato;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lastRenderedPageBreak/>
        <w:t xml:space="preserve">IV. Importe contractual y ejercido del contrato, que deberá incluir los volúmenes ejecutados de acuerdo al contrato y a los convenios celebrados;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 xml:space="preserve">V. Periodo de ejecución de los trabajos, precisando la fecha de inicio y terminación contractual y el plazo en que se ejecutaron, incluyendo los convenios;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 xml:space="preserve">VI. Relación de las estimaciones, indicando cómo fueron ejecutados los conceptos de trabajo en cada una de ellas, debiendo describir cada uno de los créditos a favor y en contra de cada una de las partes, señalando los conceptos generales que les dieron origen y su saldo resultante, así como la fecha, lugar y hora en que serán liquidados; </w:t>
      </w:r>
    </w:p>
    <w:p w:rsidR="003B3AF3"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cs="Arial"/>
          <w:i/>
          <w:sz w:val="22"/>
          <w:szCs w:val="22"/>
          <w:lang w:val="es-ES_tradnl"/>
        </w:rPr>
      </w:pPr>
      <w:r w:rsidRPr="00D3672E">
        <w:rPr>
          <w:rFonts w:ascii="Palatino Linotype" w:hAnsi="Palatino Linotype"/>
          <w:i/>
          <w:sz w:val="22"/>
          <w:szCs w:val="22"/>
        </w:rPr>
        <w:t>VII. Datos de la estimación final.</w:t>
      </w:r>
      <w:r w:rsidRPr="00D3672E">
        <w:rPr>
          <w:rFonts w:ascii="Palatino Linotype" w:hAnsi="Palatino Linotype" w:cs="Arial"/>
          <w:i/>
          <w:sz w:val="22"/>
          <w:szCs w:val="22"/>
          <w:lang w:val="es-ES_tradnl"/>
        </w:rPr>
        <w:t xml:space="preserve"> </w:t>
      </w:r>
    </w:p>
    <w:p w:rsidR="00EB1382" w:rsidRPr="00D3672E" w:rsidRDefault="003B3AF3" w:rsidP="008819CE">
      <w:pPr>
        <w:widowControl w:val="0"/>
        <w:tabs>
          <w:tab w:val="left" w:pos="1701"/>
          <w:tab w:val="left" w:pos="1843"/>
        </w:tabs>
        <w:autoSpaceDE w:val="0"/>
        <w:autoSpaceDN w:val="0"/>
        <w:adjustRightInd w:val="0"/>
        <w:spacing w:before="120" w:after="120"/>
        <w:ind w:left="851" w:right="902"/>
        <w:jc w:val="both"/>
        <w:rPr>
          <w:rFonts w:ascii="Palatino Linotype" w:hAnsi="Palatino Linotype" w:cs="Arial"/>
          <w:i/>
          <w:sz w:val="22"/>
          <w:szCs w:val="22"/>
          <w:lang w:val="es-ES_tradnl"/>
        </w:rPr>
      </w:pPr>
      <w:r w:rsidRPr="00D3672E">
        <w:rPr>
          <w:rFonts w:ascii="Palatino Linotype" w:hAnsi="Palatino Linotype"/>
          <w:i/>
          <w:sz w:val="22"/>
          <w:szCs w:val="22"/>
        </w:rPr>
        <w:t>Cuando la liquidación de los saldos se realice dentro de los quince días naturales siguientes a la firma del finiquito</w:t>
      </w:r>
      <w:r w:rsidRPr="00D3672E">
        <w:rPr>
          <w:rFonts w:ascii="Palatino Linotype" w:hAnsi="Palatino Linotype"/>
          <w:b/>
          <w:i/>
          <w:sz w:val="22"/>
          <w:szCs w:val="22"/>
          <w:u w:val="single"/>
        </w:rPr>
        <w:t>, el documento donde conste el finiquito podrá utilizarse como acta para concluir los derechos y obligaciones de las partes en el contrato.</w:t>
      </w:r>
      <w:r w:rsidRPr="00D3672E">
        <w:rPr>
          <w:rFonts w:ascii="Palatino Linotype" w:hAnsi="Palatino Linotype"/>
          <w:i/>
          <w:sz w:val="22"/>
          <w:szCs w:val="22"/>
        </w:rPr>
        <w:t xml:space="preserve"> A este documento debe añadirse la constancia de que el contratista entregó la garantía de defectos y vicios ocultos y la manifestación de las partes de no existencia de adeudos, dando por terminados los derechos y obligaciones generados por el contrato y sin derecho a ulterior reclamación. Al no ser factible el pago indicado, se elaborará el acta. </w:t>
      </w:r>
      <w:r w:rsidR="0054166B" w:rsidRPr="00D3672E">
        <w:rPr>
          <w:rFonts w:ascii="Palatino Linotype" w:hAnsi="Palatino Linotype" w:cs="Arial"/>
          <w:i/>
          <w:sz w:val="22"/>
          <w:szCs w:val="22"/>
          <w:lang w:val="es-ES_tradnl"/>
        </w:rPr>
        <w:t>“(Sic)</w:t>
      </w:r>
      <w:r w:rsidR="002C6A10" w:rsidRPr="00D3672E">
        <w:rPr>
          <w:rFonts w:ascii="Palatino Linotype" w:hAnsi="Palatino Linotype" w:cs="Arial"/>
          <w:i/>
          <w:sz w:val="22"/>
          <w:szCs w:val="22"/>
          <w:lang w:val="es-ES_tradnl"/>
        </w:rPr>
        <w:t xml:space="preserve"> </w:t>
      </w:r>
    </w:p>
    <w:p w:rsidR="0082533C" w:rsidRPr="00D3672E" w:rsidRDefault="00E32DCF" w:rsidP="00995EB5">
      <w:pPr>
        <w:widowControl w:val="0"/>
        <w:tabs>
          <w:tab w:val="left" w:pos="1701"/>
          <w:tab w:val="left" w:pos="1843"/>
        </w:tabs>
        <w:autoSpaceDE w:val="0"/>
        <w:autoSpaceDN w:val="0"/>
        <w:adjustRightInd w:val="0"/>
        <w:spacing w:before="100" w:beforeAutospacing="1" w:after="100" w:afterAutospacing="1" w:line="360" w:lineRule="auto"/>
        <w:ind w:right="51"/>
        <w:jc w:val="both"/>
        <w:rPr>
          <w:rFonts w:ascii="Palatino Linotype" w:hAnsi="Palatino Linotype"/>
        </w:rPr>
      </w:pPr>
      <w:r w:rsidRPr="00D3672E">
        <w:rPr>
          <w:rFonts w:ascii="Palatino Linotype" w:hAnsi="Palatino Linotype"/>
        </w:rPr>
        <w:t xml:space="preserve">De lo anterior, se tiene que </w:t>
      </w:r>
      <w:r w:rsidRPr="00D3672E">
        <w:rPr>
          <w:rFonts w:ascii="Palatino Linotype" w:hAnsi="Palatino Linotype"/>
          <w:b/>
        </w:rPr>
        <w:t xml:space="preserve">EL SUJETO OBLIGADO </w:t>
      </w:r>
      <w:r w:rsidRPr="00D3672E">
        <w:rPr>
          <w:rFonts w:ascii="Palatino Linotype" w:hAnsi="Palatino Linotype"/>
        </w:rPr>
        <w:t>se en</w:t>
      </w:r>
      <w:r w:rsidR="00995EB5" w:rsidRPr="00D3672E">
        <w:rPr>
          <w:rFonts w:ascii="Palatino Linotype" w:hAnsi="Palatino Linotype"/>
        </w:rPr>
        <w:t>cuentra compelido a generar</w:t>
      </w:r>
      <w:r w:rsidR="008819CE" w:rsidRPr="00D3672E">
        <w:rPr>
          <w:rFonts w:ascii="Palatino Linotype" w:hAnsi="Palatino Linotype"/>
        </w:rPr>
        <w:t xml:space="preserve"> para dar por terminados, parcial o totalmente, los derechos y obligaciones asumidos por las partes en un contrato de obras o servicios, el finiquito correspondiente, anexando el acta de r</w:t>
      </w:r>
      <w:r w:rsidR="00821C9F" w:rsidRPr="00D3672E">
        <w:rPr>
          <w:rFonts w:ascii="Palatino Linotype" w:hAnsi="Palatino Linotype"/>
        </w:rPr>
        <w:t>ecepción física de los trabajos;</w:t>
      </w:r>
      <w:r w:rsidR="008819CE" w:rsidRPr="00D3672E">
        <w:rPr>
          <w:rFonts w:ascii="Palatino Linotype" w:hAnsi="Palatino Linotype"/>
        </w:rPr>
        <w:t xml:space="preserve"> </w:t>
      </w:r>
      <w:r w:rsidR="00995EB5" w:rsidRPr="00D3672E">
        <w:rPr>
          <w:rFonts w:ascii="Palatino Linotype" w:hAnsi="Palatino Linotype"/>
        </w:rPr>
        <w:t xml:space="preserve">por lo que </w:t>
      </w:r>
      <w:r w:rsidR="008819CE" w:rsidRPr="00D3672E">
        <w:rPr>
          <w:rFonts w:ascii="Palatino Linotype" w:hAnsi="Palatino Linotype"/>
        </w:rPr>
        <w:t xml:space="preserve">es factible que se haya generado, posea o administre el documento solicitado, no obstante considerando que </w:t>
      </w:r>
      <w:r w:rsidR="008819CE" w:rsidRPr="00D3672E">
        <w:rPr>
          <w:rFonts w:ascii="Palatino Linotype" w:hAnsi="Palatino Linotype"/>
          <w:b/>
        </w:rPr>
        <w:t xml:space="preserve">EL SUJETO OBLIGADO </w:t>
      </w:r>
      <w:r w:rsidR="008819CE" w:rsidRPr="00D3672E">
        <w:rPr>
          <w:rFonts w:ascii="Palatino Linotype" w:hAnsi="Palatino Linotype"/>
        </w:rPr>
        <w:t>manifestó que no cuenta con el documento en razón de que la comunidad aún no la ha recibido, es posible que no obre, por tal circunstancia con la finalidad de otorgar certeza jurídica al solicitante, es da</w:t>
      </w:r>
      <w:r w:rsidR="00F20659" w:rsidRPr="00D3672E">
        <w:rPr>
          <w:rFonts w:ascii="Palatino Linotype" w:hAnsi="Palatino Linotype"/>
        </w:rPr>
        <w:t xml:space="preserve">ble ordenarle al </w:t>
      </w:r>
      <w:r w:rsidR="00F20659" w:rsidRPr="00D3672E">
        <w:rPr>
          <w:rFonts w:ascii="Palatino Linotype" w:hAnsi="Palatino Linotype"/>
          <w:b/>
        </w:rPr>
        <w:t xml:space="preserve">SUJETO OBLIGADO </w:t>
      </w:r>
      <w:r w:rsidR="00F20659" w:rsidRPr="00D3672E">
        <w:rPr>
          <w:rFonts w:ascii="Palatino Linotype" w:hAnsi="Palatino Linotype"/>
        </w:rPr>
        <w:t xml:space="preserve">realice una </w:t>
      </w:r>
      <w:r w:rsidR="00F20659" w:rsidRPr="00D3672E">
        <w:rPr>
          <w:rFonts w:ascii="Palatino Linotype" w:hAnsi="Palatino Linotype"/>
          <w:b/>
        </w:rPr>
        <w:t>búsqueda exhaustiva y razonable</w:t>
      </w:r>
      <w:r w:rsidR="00F20659" w:rsidRPr="00D3672E">
        <w:rPr>
          <w:rFonts w:ascii="Palatino Linotype" w:hAnsi="Palatino Linotype"/>
        </w:rPr>
        <w:t xml:space="preserve"> de la información requerida, y entregarla al particular, de ser procedente en </w:t>
      </w:r>
      <w:r w:rsidR="00F20659" w:rsidRPr="00D3672E">
        <w:rPr>
          <w:rFonts w:ascii="Palatino Linotype" w:hAnsi="Palatino Linotype"/>
          <w:b/>
        </w:rPr>
        <w:t>versión pública</w:t>
      </w:r>
      <w:r w:rsidR="00F20659" w:rsidRPr="00D3672E">
        <w:rPr>
          <w:rFonts w:ascii="Palatino Linotype" w:hAnsi="Palatino Linotype"/>
        </w:rPr>
        <w:t>.</w:t>
      </w:r>
    </w:p>
    <w:p w:rsidR="00B45BB9" w:rsidRPr="00D3672E" w:rsidRDefault="00B45BB9" w:rsidP="000E6C5F">
      <w:pPr>
        <w:spacing w:before="240" w:after="240" w:line="360" w:lineRule="auto"/>
        <w:jc w:val="both"/>
        <w:rPr>
          <w:rFonts w:ascii="Palatino Linotype" w:hAnsi="Palatino Linotype" w:cs="Arial"/>
          <w:color w:val="000000"/>
        </w:rPr>
      </w:pPr>
      <w:r w:rsidRPr="00D3672E">
        <w:rPr>
          <w:rFonts w:ascii="Palatino Linotype" w:hAnsi="Palatino Linotype" w:cs="Arial"/>
          <w:color w:val="000000"/>
        </w:rPr>
        <w:lastRenderedPageBreak/>
        <w:t>Para el supuesto de no localizar la información</w:t>
      </w:r>
      <w:r w:rsidR="004862FD" w:rsidRPr="00D3672E">
        <w:rPr>
          <w:rFonts w:ascii="Palatino Linotype" w:hAnsi="Palatino Linotype" w:cs="Arial"/>
          <w:color w:val="000000"/>
        </w:rPr>
        <w:t xml:space="preserve">, por ser el caso de que la obra no haya sido entregada bastará con que </w:t>
      </w:r>
      <w:r w:rsidR="004862FD" w:rsidRPr="00D3672E">
        <w:rPr>
          <w:rFonts w:ascii="Palatino Linotype" w:hAnsi="Palatino Linotype" w:cs="Arial"/>
          <w:b/>
          <w:color w:val="000000"/>
        </w:rPr>
        <w:t xml:space="preserve">EL SUJETO OBLIGADO </w:t>
      </w:r>
      <w:r w:rsidR="004862FD" w:rsidRPr="00D3672E">
        <w:rPr>
          <w:rFonts w:ascii="Palatino Linotype" w:hAnsi="Palatino Linotype" w:cs="Arial"/>
          <w:color w:val="000000"/>
        </w:rPr>
        <w:t>le notifique tal circunstancia al particular.</w:t>
      </w:r>
    </w:p>
    <w:p w:rsidR="000E6C5F" w:rsidRPr="00D3672E" w:rsidRDefault="000E6C5F" w:rsidP="000E6C5F">
      <w:pPr>
        <w:spacing w:before="240" w:after="240" w:line="360" w:lineRule="auto"/>
        <w:jc w:val="both"/>
        <w:rPr>
          <w:rFonts w:ascii="Palatino Linotype" w:hAnsi="Palatino Linotype" w:cs="Arial"/>
        </w:rPr>
      </w:pPr>
      <w:r w:rsidRPr="00D3672E">
        <w:rPr>
          <w:rFonts w:ascii="Palatino Linotype" w:hAnsi="Palatino Linotype" w:cs="Arial"/>
          <w:color w:val="000000"/>
        </w:rPr>
        <w:t xml:space="preserve">Al respecto, resulta importante traer a colación el contenido de los artículos 4 y 12 de la </w:t>
      </w:r>
      <w:r w:rsidRPr="00D3672E">
        <w:rPr>
          <w:rFonts w:ascii="Palatino Linotype" w:hAnsi="Palatino Linotype"/>
        </w:rPr>
        <w:t>Ley de Transparencia y Acceso a la Información Pública del Estado de México y Municipios</w:t>
      </w:r>
      <w:r w:rsidRPr="00D3672E">
        <w:rPr>
          <w:rFonts w:ascii="Palatino Linotype" w:hAnsi="Palatino Linotype" w:cs="Arial"/>
        </w:rPr>
        <w:t>, mismos que son del tenor siguiente:</w:t>
      </w:r>
    </w:p>
    <w:p w:rsidR="000E6C5F" w:rsidRPr="00D3672E" w:rsidRDefault="000E6C5F" w:rsidP="000E6C5F">
      <w:pPr>
        <w:spacing w:before="120" w:after="120"/>
        <w:ind w:left="851" w:right="902"/>
        <w:jc w:val="both"/>
        <w:rPr>
          <w:rFonts w:ascii="Palatino Linotype" w:hAnsi="Palatino Linotype" w:cs="Arial"/>
          <w:i/>
          <w:sz w:val="22"/>
          <w:szCs w:val="22"/>
        </w:rPr>
      </w:pPr>
      <w:r w:rsidRPr="00D3672E">
        <w:rPr>
          <w:rFonts w:ascii="Palatino Linotype" w:hAnsi="Palatino Linotype" w:cs="Arial"/>
          <w:i/>
          <w:sz w:val="22"/>
          <w:szCs w:val="22"/>
        </w:rPr>
        <w:t>“</w:t>
      </w:r>
      <w:r w:rsidRPr="00D3672E">
        <w:rPr>
          <w:rFonts w:ascii="Palatino Linotype" w:hAnsi="Palatino Linotype" w:cs="Arial"/>
          <w:b/>
          <w:i/>
          <w:sz w:val="22"/>
          <w:szCs w:val="22"/>
        </w:rPr>
        <w:t>Artículo 4.</w:t>
      </w:r>
      <w:r w:rsidRPr="00D3672E">
        <w:rPr>
          <w:rFonts w:ascii="Palatino Linotype" w:hAnsi="Palatino Linotype" w:cs="Arial"/>
          <w:i/>
          <w:sz w:val="22"/>
          <w:szCs w:val="22"/>
        </w:rPr>
        <w:t xml:space="preserve"> El derecho humano de acceso a la información pública es la prerrogativa de las personas para buscar, difundir, investigar, recabar, recibir y solicitar información pública, sin necesidad de acreditar personalidad ni interés jurídico.</w:t>
      </w:r>
    </w:p>
    <w:p w:rsidR="000E6C5F" w:rsidRPr="00D3672E" w:rsidRDefault="000E6C5F" w:rsidP="000E6C5F">
      <w:pPr>
        <w:spacing w:before="120" w:after="120"/>
        <w:ind w:left="851" w:right="902"/>
        <w:jc w:val="both"/>
        <w:rPr>
          <w:rFonts w:ascii="Palatino Linotype" w:hAnsi="Palatino Linotype" w:cs="Arial"/>
          <w:i/>
          <w:sz w:val="22"/>
          <w:szCs w:val="22"/>
        </w:rPr>
      </w:pPr>
      <w:r w:rsidRPr="00D3672E">
        <w:rPr>
          <w:rFonts w:ascii="Palatino Linotype" w:hAnsi="Palatino Linotype" w:cs="Arial"/>
          <w:b/>
          <w:i/>
          <w:sz w:val="22"/>
          <w:szCs w:val="22"/>
          <w:u w:val="single"/>
        </w:rPr>
        <w:t>Toda la información generada, obtenida, adquirida, transformada, administrada o en posesión de los sujetos obligados es pública y accesible de manera permanente a cualquier persona</w:t>
      </w:r>
      <w:r w:rsidRPr="00D3672E">
        <w:rPr>
          <w:rFonts w:ascii="Palatino Linotype" w:hAnsi="Palatino Linotype" w:cs="Arial"/>
          <w:i/>
          <w:sz w:val="22"/>
          <w:szCs w:val="22"/>
        </w:rPr>
        <w:t>,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0E6C5F" w:rsidRPr="00D3672E" w:rsidRDefault="000E6C5F" w:rsidP="000E6C5F">
      <w:pPr>
        <w:spacing w:before="120" w:after="120"/>
        <w:ind w:left="851" w:right="902"/>
        <w:jc w:val="both"/>
        <w:rPr>
          <w:rFonts w:ascii="Palatino Linotype" w:hAnsi="Palatino Linotype" w:cs="Arial"/>
          <w:i/>
          <w:sz w:val="22"/>
          <w:szCs w:val="22"/>
        </w:rPr>
      </w:pPr>
      <w:r w:rsidRPr="00D3672E">
        <w:rPr>
          <w:rFonts w:ascii="Palatino Linotype" w:hAnsi="Palatino Linotype" w:cs="Arial"/>
          <w:i/>
          <w:sz w:val="22"/>
          <w:szCs w:val="22"/>
        </w:rPr>
        <w:t>Los sujetos obligados deben poner en práctica, políticas y programas de acceso a la información que se apeguen a criterios de publicidad, veracidad, oportunidad, precisión y suficiencia en beneficio de los solicitantes.</w:t>
      </w:r>
    </w:p>
    <w:p w:rsidR="000E6C5F" w:rsidRPr="00D3672E" w:rsidRDefault="000E6C5F" w:rsidP="000E6C5F">
      <w:pPr>
        <w:spacing w:before="120" w:after="120"/>
        <w:ind w:left="851" w:right="902"/>
        <w:jc w:val="both"/>
        <w:rPr>
          <w:rFonts w:ascii="Palatino Linotype" w:hAnsi="Palatino Linotype" w:cs="Arial"/>
          <w:i/>
          <w:sz w:val="22"/>
          <w:szCs w:val="22"/>
        </w:rPr>
      </w:pPr>
      <w:r w:rsidRPr="00D3672E">
        <w:rPr>
          <w:rFonts w:ascii="Palatino Linotype" w:hAnsi="Palatino Linotype" w:cs="Arial"/>
          <w:b/>
          <w:i/>
          <w:sz w:val="22"/>
          <w:szCs w:val="22"/>
        </w:rPr>
        <w:t>Artículo 12.</w:t>
      </w:r>
      <w:r w:rsidRPr="00D3672E">
        <w:rPr>
          <w:rFonts w:ascii="Palatino Linotype" w:hAnsi="Palatino Linotype" w:cs="Arial"/>
          <w:i/>
          <w:sz w:val="22"/>
          <w:szCs w:val="22"/>
        </w:rPr>
        <w:t xml:space="preserve"> Quienes generen, recopilen, administren, manejen, procesen, archiven o conserven información pública serán responsables de la misma en los términos de las disposiciones jurídicas aplicables.</w:t>
      </w:r>
    </w:p>
    <w:p w:rsidR="000E6C5F" w:rsidRPr="00D3672E" w:rsidRDefault="000E6C5F" w:rsidP="000E6C5F">
      <w:pPr>
        <w:spacing w:before="120" w:after="120"/>
        <w:ind w:left="851" w:right="902"/>
        <w:jc w:val="both"/>
        <w:rPr>
          <w:rFonts w:ascii="Palatino Linotype" w:hAnsi="Palatino Linotype" w:cs="Arial"/>
          <w:i/>
          <w:sz w:val="22"/>
          <w:szCs w:val="22"/>
        </w:rPr>
      </w:pPr>
      <w:r w:rsidRPr="00D3672E">
        <w:rPr>
          <w:rFonts w:ascii="Palatino Linotype" w:hAnsi="Palatino Linotype" w:cs="Arial"/>
          <w:b/>
          <w:i/>
          <w:sz w:val="22"/>
          <w:szCs w:val="22"/>
          <w:u w:val="single"/>
        </w:rPr>
        <w:t>Los sujetos obligados sólo proporcionarán la información pública que se les requiera y que obre en sus archivos y en el estado en que ésta se encuentre.</w:t>
      </w:r>
      <w:r w:rsidRPr="00D3672E">
        <w:rPr>
          <w:rFonts w:ascii="Palatino Linotype" w:hAnsi="Palatino Linotype" w:cs="Arial"/>
          <w:i/>
          <w:sz w:val="22"/>
          <w:szCs w:val="22"/>
        </w:rPr>
        <w:t xml:space="preserve"> La obligación de proporcionar información no comprende el procesamiento de la misma, ni el presentarla conforme al interés del solicitante; no estarán obligados a generarla, resumirla, efectuar cálculos o practicar investigaciones.” (Sic)</w:t>
      </w:r>
    </w:p>
    <w:p w:rsidR="000E6C5F" w:rsidRPr="00D3672E" w:rsidRDefault="000E6C5F" w:rsidP="000E6C5F">
      <w:pPr>
        <w:spacing w:before="240" w:after="240" w:line="360" w:lineRule="auto"/>
        <w:jc w:val="both"/>
        <w:rPr>
          <w:rFonts w:ascii="Palatino Linotype" w:hAnsi="Palatino Linotype" w:cs="Arial"/>
        </w:rPr>
      </w:pPr>
      <w:r w:rsidRPr="00D3672E">
        <w:rPr>
          <w:rFonts w:ascii="Palatino Linotype" w:hAnsi="Palatino Linotype" w:cs="Arial"/>
        </w:rPr>
        <w:lastRenderedPageBreak/>
        <w:t xml:space="preserve">En síntesis, los preceptos legales transcritos establecen que </w:t>
      </w:r>
      <w:r w:rsidRPr="00D3672E">
        <w:rPr>
          <w:rFonts w:ascii="Palatino Linotype" w:hAnsi="Palatino Linotype" w:cs="Arial"/>
          <w:b/>
          <w:u w:val="single"/>
        </w:rPr>
        <w:t>los Sujetos Obligados se encuentran constreñidos a entregar la información pública solicitada por los particulares</w:t>
      </w:r>
      <w:r w:rsidRPr="00D3672E">
        <w:rPr>
          <w:rFonts w:ascii="Palatino Linotype" w:hAnsi="Palatino Linotype" w:cs="Arial"/>
        </w:rPr>
        <w:t xml:space="preserve"> y que ésta misma se encuentre en sus archivos o que obre en su posesión, </w:t>
      </w:r>
      <w:r w:rsidRPr="00D3672E">
        <w:rPr>
          <w:rFonts w:ascii="Palatino Linotype" w:hAnsi="Palatino Linotype" w:cs="Arial"/>
          <w:b/>
          <w:u w:val="single"/>
        </w:rPr>
        <w:t>privilegiando en todo momento el principio de máxima publicidad,</w:t>
      </w:r>
      <w:r w:rsidRPr="00D3672E">
        <w:rPr>
          <w:rFonts w:ascii="Palatino Linotype" w:hAnsi="Palatino Linotype" w:cs="Arial"/>
        </w:rPr>
        <w:t xml:space="preserve"> sin generarla, procesarla, resumirla, ni presentarla conforme al interés del solicitante. </w:t>
      </w:r>
    </w:p>
    <w:p w:rsidR="000E6C5F" w:rsidRPr="00D3672E" w:rsidRDefault="000E6C5F" w:rsidP="000E6C5F">
      <w:pPr>
        <w:spacing w:before="240" w:after="240" w:line="360" w:lineRule="auto"/>
        <w:jc w:val="both"/>
        <w:rPr>
          <w:rFonts w:ascii="Palatino Linotype" w:hAnsi="Palatino Linotype" w:cs="Arial"/>
        </w:rPr>
      </w:pPr>
      <w:r w:rsidRPr="00D3672E">
        <w:rPr>
          <w:rFonts w:ascii="Palatino Linotype" w:hAnsi="Palatino Linotype" w:cs="Arial"/>
        </w:rPr>
        <w:t xml:space="preserve">Queda de manifiesto entonces que, </w:t>
      </w:r>
      <w:r w:rsidRPr="00D3672E">
        <w:rPr>
          <w:rFonts w:ascii="Palatino Linotype" w:hAnsi="Palatino Linotype" w:cs="Arial"/>
          <w:b/>
          <w:u w:val="single"/>
        </w:rPr>
        <w:t>se considera información pública al conjunto de datos que posee cualquier autoridad, obtenidos en virtud del ejercicio de sus funciones de derecho público</w:t>
      </w:r>
      <w:r w:rsidRPr="00D3672E">
        <w:rPr>
          <w:rFonts w:ascii="Palatino Linotype" w:hAnsi="Palatino Linotype" w:cs="Arial"/>
        </w:rPr>
        <w:t>; criterio que ha sostenido el más alto tribunal jurisdiccional del país, la Suprema Corte de Justicia de la Nación, en la tesis 2a. LXXXVIII/2010, sustentada por la Segunda Sala, publicada en el Semanario Judicial de la Federación y su Gaceta, Novena Época, tomo XXXII, agosto de 2010, página 463, con el siguiente contenido:</w:t>
      </w:r>
    </w:p>
    <w:p w:rsidR="000E6C5F" w:rsidRPr="00D3672E" w:rsidRDefault="000E6C5F" w:rsidP="000E6C5F">
      <w:pPr>
        <w:spacing w:before="120" w:after="120"/>
        <w:ind w:left="851" w:right="902"/>
        <w:jc w:val="both"/>
        <w:rPr>
          <w:rFonts w:ascii="Palatino Linotype" w:hAnsi="Palatino Linotype" w:cs="Arial"/>
          <w:i/>
          <w:sz w:val="22"/>
          <w:szCs w:val="22"/>
        </w:rPr>
      </w:pPr>
      <w:r w:rsidRPr="00D3672E">
        <w:rPr>
          <w:rFonts w:ascii="Palatino Linotype" w:hAnsi="Palatino Linotype" w:cs="Arial"/>
          <w:bCs/>
          <w:i/>
          <w:sz w:val="22"/>
          <w:szCs w:val="22"/>
        </w:rPr>
        <w:t>“</w:t>
      </w:r>
      <w:r w:rsidRPr="00D3672E">
        <w:rPr>
          <w:rFonts w:ascii="Palatino Linotype" w:hAnsi="Palatino Linotype" w:cs="Arial"/>
          <w:b/>
          <w:bCs/>
          <w:i/>
          <w:sz w:val="22"/>
          <w:szCs w:val="22"/>
        </w:rPr>
        <w:t>INFORMACIÓN PÚBLICA. ES AQUELLA QUE SE ENCUENTRA EN POSESIÓN DE CUALQUIER AUTORIDAD, ENTIDAD, ÓRGANO Y ORGANISMO FEDERAL, ESTATAL Y MUNICIPAL, SIEMPRE QUE SE HAYA OBTENIDO POR CAUSA DEL EJERCICIO DE FUNCIONES DE DERECHO PÚBLICO.</w:t>
      </w:r>
      <w:r w:rsidRPr="00D3672E">
        <w:rPr>
          <w:rFonts w:ascii="Palatino Linotype" w:hAnsi="Palatino Linotype" w:cs="Arial"/>
          <w:i/>
          <w:sz w:val="22"/>
          <w:szCs w:val="22"/>
        </w:rPr>
        <w:t xml:space="preserve"> Dentro de un Estado constitucional los representantes están al servicio de la sociedad y no ésta al servicio de los gobernantes, de donde se sigue la regla general consistente en que los poderes públicos no están autorizados para mantener secretos y reservas frente a los ciudadanos en el ejercicio de las funciones estatales que están llamados a cumplir, salvo las excepciones previstas en la ley, que operan cuando la revelación de datos pueda afectar la intimidad, la privacidad y la seguridad de las personas. En ese tenor, información pública es el conjunto de datos de autoridades o particulares en posesión de cualquier autoridad, entidad, órgano y organismo federal, estatal y municipal, obtenidos por causa del ejercicio de funciones de derecho público, considerando que en este ámbito de actuación rige la obligación de éstos de rendir cuentas y transparentar sus acciones frente a la sociedad, en términos del artículo 6o., fracción I, de la Constitución Política de los Estados Unidos Mexicanos, en relación con los numerales 1, 2, 4 y 6 </w:t>
      </w:r>
      <w:r w:rsidRPr="00D3672E">
        <w:rPr>
          <w:rFonts w:ascii="Palatino Linotype" w:hAnsi="Palatino Linotype" w:cs="Arial"/>
          <w:i/>
          <w:sz w:val="22"/>
          <w:szCs w:val="22"/>
        </w:rPr>
        <w:lastRenderedPageBreak/>
        <w:t>de la Ley Federal de Transparencia y Acceso a la Información Pública Gubernamental” (Sic)</w:t>
      </w:r>
    </w:p>
    <w:p w:rsidR="000E6C5F" w:rsidRPr="00D3672E" w:rsidRDefault="000E6C5F" w:rsidP="000E6C5F">
      <w:pPr>
        <w:spacing w:before="240" w:after="240" w:line="360" w:lineRule="auto"/>
        <w:jc w:val="both"/>
        <w:rPr>
          <w:rFonts w:ascii="Palatino Linotype" w:hAnsi="Palatino Linotype" w:cs="Arial"/>
          <w:color w:val="000000" w:themeColor="text1"/>
        </w:rPr>
      </w:pPr>
      <w:r w:rsidRPr="00D3672E">
        <w:rPr>
          <w:rFonts w:ascii="Palatino Linotype" w:hAnsi="Palatino Linotype" w:cs="Arial"/>
          <w:color w:val="000000" w:themeColor="text1"/>
        </w:rPr>
        <w:t xml:space="preserve">Asimismo, el artículo 24 de la Ley de la materia, señala que los Sujetos Obligados sólo proporcionarán la información pública que </w:t>
      </w:r>
      <w:r w:rsidRPr="00D3672E">
        <w:rPr>
          <w:rFonts w:ascii="Palatino Linotype" w:hAnsi="Palatino Linotype" w:cs="Arial"/>
        </w:rPr>
        <w:t>generen</w:t>
      </w:r>
      <w:r w:rsidRPr="00D3672E">
        <w:rPr>
          <w:rFonts w:ascii="Palatino Linotype" w:hAnsi="Palatino Linotype" w:cs="Arial"/>
          <w:color w:val="000000" w:themeColor="text1"/>
        </w:rPr>
        <w:t>, administren o posean en el ejercicio de sus atribuciones; por consiguiente, la información pública se encuentra a disposición de cualquier persona, lo que implica que es deber de los Sujetos Obligados, garantizar a toda persona el derecho de acceso a la información pública.</w:t>
      </w:r>
    </w:p>
    <w:p w:rsidR="000E6C5F" w:rsidRPr="00D3672E" w:rsidRDefault="000E6C5F" w:rsidP="000E6C5F">
      <w:pPr>
        <w:spacing w:before="240" w:after="240" w:line="360" w:lineRule="auto"/>
        <w:jc w:val="both"/>
        <w:rPr>
          <w:rFonts w:ascii="Palatino Linotype" w:hAnsi="Palatino Linotype" w:cs="Arial"/>
          <w:color w:val="000000" w:themeColor="text1"/>
        </w:rPr>
      </w:pPr>
      <w:r w:rsidRPr="00D3672E">
        <w:rPr>
          <w:rFonts w:ascii="Palatino Linotype" w:hAnsi="Palatino Linotype"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D3672E">
        <w:rPr>
          <w:rFonts w:ascii="Palatino Linotype" w:hAnsi="Palatino Linotype"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D3672E">
        <w:rPr>
          <w:rFonts w:ascii="Palatino Linotype" w:hAnsi="Palatino Linotype" w:cs="Arial"/>
          <w:color w:val="000000" w:themeColor="text1"/>
        </w:rPr>
        <w:t xml:space="preserve">; los que </w:t>
      </w:r>
      <w:r w:rsidRPr="00D3672E">
        <w:rPr>
          <w:rFonts w:ascii="Palatino Linotype" w:hAnsi="Palatino Linotype" w:cs="Arial"/>
        </w:rPr>
        <w:t>podrán estar en cualquier medio, sea escrito, impreso, sonoro, visual, electrónico, informático u holográfico</w:t>
      </w:r>
      <w:r w:rsidRPr="00D3672E">
        <w:rPr>
          <w:rFonts w:ascii="Palatino Linotype" w:hAnsi="Palatino Linotype" w:cs="Arial"/>
          <w:color w:val="000000" w:themeColor="text1"/>
        </w:rPr>
        <w:t xml:space="preserve">, de conformidad con el artículo 3, fracción XI de la Ley de la materia, el cual dispone lo siguiente: </w:t>
      </w:r>
    </w:p>
    <w:p w:rsidR="000E6C5F" w:rsidRPr="00D3672E" w:rsidRDefault="000E6C5F" w:rsidP="000E6C5F">
      <w:pPr>
        <w:spacing w:before="120" w:after="120"/>
        <w:ind w:left="851" w:right="902"/>
        <w:jc w:val="both"/>
        <w:rPr>
          <w:rFonts w:ascii="Palatino Linotype" w:hAnsi="Palatino Linotype" w:cs="Arial"/>
          <w:i/>
          <w:color w:val="000000"/>
          <w:sz w:val="22"/>
          <w:szCs w:val="22"/>
        </w:rPr>
      </w:pPr>
      <w:r w:rsidRPr="00D3672E">
        <w:rPr>
          <w:rFonts w:ascii="Palatino Linotype" w:hAnsi="Palatino Linotype" w:cs="Arial"/>
          <w:i/>
          <w:color w:val="000000"/>
          <w:sz w:val="22"/>
          <w:szCs w:val="22"/>
        </w:rPr>
        <w:t>“</w:t>
      </w:r>
      <w:r w:rsidRPr="00D3672E">
        <w:rPr>
          <w:rFonts w:ascii="Palatino Linotype" w:hAnsi="Palatino Linotype" w:cs="Arial"/>
          <w:b/>
          <w:i/>
          <w:color w:val="000000"/>
          <w:sz w:val="22"/>
          <w:szCs w:val="22"/>
        </w:rPr>
        <w:t xml:space="preserve">Artículo 3. </w:t>
      </w:r>
      <w:r w:rsidRPr="00D3672E">
        <w:rPr>
          <w:rFonts w:ascii="Palatino Linotype" w:hAnsi="Palatino Linotype" w:cs="Arial"/>
          <w:i/>
          <w:color w:val="000000"/>
          <w:sz w:val="22"/>
          <w:szCs w:val="22"/>
        </w:rPr>
        <w:t>Para los efectos de la presente Ley se entenderá por:</w:t>
      </w:r>
    </w:p>
    <w:p w:rsidR="000E6C5F" w:rsidRPr="00D3672E" w:rsidRDefault="000E6C5F" w:rsidP="000E6C5F">
      <w:pPr>
        <w:spacing w:before="120" w:after="120"/>
        <w:ind w:left="851" w:right="902"/>
        <w:jc w:val="both"/>
        <w:rPr>
          <w:rFonts w:ascii="Palatino Linotype" w:hAnsi="Palatino Linotype" w:cs="Arial"/>
          <w:i/>
          <w:color w:val="000000"/>
          <w:sz w:val="22"/>
          <w:szCs w:val="22"/>
        </w:rPr>
      </w:pPr>
      <w:r w:rsidRPr="00D3672E">
        <w:rPr>
          <w:rFonts w:ascii="Palatino Linotype" w:hAnsi="Palatino Linotype" w:cs="Arial"/>
          <w:b/>
          <w:i/>
          <w:color w:val="000000"/>
          <w:sz w:val="22"/>
          <w:szCs w:val="22"/>
        </w:rPr>
        <w:t>XI. Documento:</w:t>
      </w:r>
      <w:r w:rsidRPr="00D3672E">
        <w:rPr>
          <w:rFonts w:ascii="Palatino Linotype" w:hAnsi="Palatino Linotype" w:cs="Arial"/>
          <w:i/>
          <w:color w:val="000000"/>
          <w:sz w:val="22"/>
          <w:szCs w:val="22"/>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 (Sic)</w:t>
      </w:r>
    </w:p>
    <w:p w:rsidR="000E6C5F" w:rsidRPr="00D3672E" w:rsidRDefault="000E6C5F" w:rsidP="000E6C5F">
      <w:pPr>
        <w:autoSpaceDE w:val="0"/>
        <w:autoSpaceDN w:val="0"/>
        <w:adjustRightInd w:val="0"/>
        <w:spacing w:before="240" w:after="240" w:line="360" w:lineRule="auto"/>
        <w:jc w:val="both"/>
        <w:rPr>
          <w:rFonts w:ascii="Palatino Linotype" w:hAnsi="Palatino Linotype" w:cs="Arial"/>
        </w:rPr>
      </w:pPr>
      <w:r w:rsidRPr="00D3672E">
        <w:rPr>
          <w:rFonts w:ascii="Palatino Linotype" w:hAnsi="Palatino Linotype" w:cs="Arial"/>
        </w:rPr>
        <w:lastRenderedPageBreak/>
        <w:t xml:space="preserve">Siendo aplicable el criterio </w:t>
      </w:r>
      <w:r w:rsidRPr="00D3672E">
        <w:rPr>
          <w:rFonts w:ascii="Palatino Linotype" w:hAnsi="Palatino Linotype" w:cs="Arial"/>
          <w:bCs/>
          <w:lang w:eastAsia="es-MX"/>
        </w:rPr>
        <w:t xml:space="preserve">de interpretación en el orden administrativo número 0002-11,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D3672E">
        <w:rPr>
          <w:rFonts w:ascii="Palatino Linotype" w:hAnsi="Palatino Linotype" w:cs="Arial"/>
        </w:rPr>
        <w:t>cuyo rubro y texto dispone:</w:t>
      </w:r>
    </w:p>
    <w:p w:rsidR="000E6C5F" w:rsidRPr="00D3672E" w:rsidRDefault="000E6C5F" w:rsidP="000E6C5F">
      <w:pPr>
        <w:spacing w:before="120" w:after="120"/>
        <w:ind w:left="851" w:right="902"/>
        <w:jc w:val="center"/>
        <w:rPr>
          <w:rFonts w:ascii="Palatino Linotype" w:hAnsi="Palatino Linotype" w:cs="Arial"/>
          <w:b/>
          <w:i/>
          <w:sz w:val="22"/>
          <w:szCs w:val="22"/>
          <w:lang w:eastAsia="es-MX"/>
        </w:rPr>
      </w:pPr>
      <w:r w:rsidRPr="00D3672E">
        <w:rPr>
          <w:rFonts w:ascii="Palatino Linotype" w:hAnsi="Palatino Linotype" w:cs="Arial"/>
          <w:sz w:val="22"/>
          <w:szCs w:val="22"/>
          <w:lang w:eastAsia="es-MX"/>
        </w:rPr>
        <w:t>“</w:t>
      </w:r>
      <w:r w:rsidRPr="00D3672E">
        <w:rPr>
          <w:rFonts w:ascii="Palatino Linotype" w:hAnsi="Palatino Linotype" w:cs="Arial"/>
          <w:b/>
          <w:i/>
          <w:sz w:val="22"/>
          <w:szCs w:val="22"/>
          <w:lang w:eastAsia="es-MX"/>
        </w:rPr>
        <w:t>CRITERIO 0002-11</w:t>
      </w:r>
    </w:p>
    <w:p w:rsidR="000E6C5F" w:rsidRPr="00D3672E" w:rsidRDefault="000E6C5F" w:rsidP="000E6C5F">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u w:val="single"/>
          <w:lang w:eastAsia="es-MX"/>
        </w:rPr>
        <w:t xml:space="preserve">INFORMACIÓN PÚBLICA, CONCEPTO DE, EN MATERIA DE TRANSPARENCIA. INTERPRETACIÓN SISTEMÁTICA DE LOS ARTÍCULOS 2°, FRACCIÓN </w:t>
      </w:r>
      <w:r w:rsidRPr="00D3672E">
        <w:rPr>
          <w:rFonts w:ascii="Palatino Linotype" w:hAnsi="Palatino Linotype" w:cs="Arial"/>
          <w:b/>
          <w:bCs/>
          <w:i/>
          <w:sz w:val="22"/>
          <w:szCs w:val="22"/>
          <w:u w:val="single"/>
          <w:lang w:eastAsia="es-MX"/>
        </w:rPr>
        <w:t xml:space="preserve">V, XV, Y XVI, </w:t>
      </w:r>
      <w:r w:rsidRPr="00D3672E">
        <w:rPr>
          <w:rFonts w:ascii="Palatino Linotype" w:hAnsi="Palatino Linotype" w:cs="Arial"/>
          <w:b/>
          <w:i/>
          <w:sz w:val="22"/>
          <w:szCs w:val="22"/>
          <w:u w:val="single"/>
          <w:lang w:eastAsia="es-MX"/>
        </w:rPr>
        <w:t>3°, 4°, 11 Y 41.</w:t>
      </w:r>
      <w:r w:rsidRPr="00D3672E">
        <w:rPr>
          <w:rFonts w:ascii="Palatino Linotype" w:hAnsi="Palatino Linotype" w:cs="Arial"/>
          <w:i/>
          <w:sz w:val="22"/>
          <w:szCs w:val="22"/>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0E6C5F" w:rsidRPr="00D3672E" w:rsidRDefault="000E6C5F" w:rsidP="000E6C5F">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En consecuencia el acceso a la información se refiere a que se cumplan cualquiera de los siguientes tres supuestos:</w:t>
      </w:r>
    </w:p>
    <w:p w:rsidR="000E6C5F" w:rsidRPr="00D3672E" w:rsidRDefault="000E6C5F" w:rsidP="000E6C5F">
      <w:pPr>
        <w:spacing w:before="120" w:after="120"/>
        <w:ind w:left="851" w:right="902"/>
        <w:jc w:val="both"/>
        <w:rPr>
          <w:rFonts w:ascii="Palatino Linotype" w:hAnsi="Palatino Linotype" w:cs="Arial"/>
          <w:b/>
          <w:i/>
          <w:sz w:val="22"/>
          <w:szCs w:val="22"/>
          <w:u w:val="single"/>
          <w:lang w:eastAsia="es-MX"/>
        </w:rPr>
      </w:pPr>
      <w:r w:rsidRPr="00D3672E">
        <w:rPr>
          <w:rFonts w:ascii="Palatino Linotype" w:hAnsi="Palatino Linotype" w:cs="Arial"/>
          <w:b/>
          <w:i/>
          <w:sz w:val="22"/>
          <w:szCs w:val="22"/>
          <w:u w:val="single"/>
          <w:lang w:eastAsia="es-MX"/>
        </w:rPr>
        <w:t>1) Que se trate de información registrada en cualquier soporte documental, que en ejercicio de las atribuciones conferidas, sea generada por los Sujetos Obligados;</w:t>
      </w:r>
    </w:p>
    <w:p w:rsidR="000E6C5F" w:rsidRPr="00D3672E" w:rsidRDefault="000E6C5F" w:rsidP="000E6C5F">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2) Que se trate de </w:t>
      </w:r>
      <w:r w:rsidRPr="00D3672E">
        <w:rPr>
          <w:rFonts w:ascii="Palatino Linotype" w:hAnsi="Palatino Linotype" w:cs="Arial"/>
          <w:b/>
          <w:i/>
          <w:sz w:val="22"/>
          <w:szCs w:val="22"/>
          <w:u w:val="single"/>
          <w:lang w:eastAsia="es-MX"/>
        </w:rPr>
        <w:t>información</w:t>
      </w:r>
      <w:r w:rsidRPr="00D3672E">
        <w:rPr>
          <w:rFonts w:ascii="Palatino Linotype" w:hAnsi="Palatino Linotype" w:cs="Arial"/>
          <w:i/>
          <w:sz w:val="22"/>
          <w:szCs w:val="22"/>
          <w:lang w:eastAsia="es-MX"/>
        </w:rPr>
        <w:t xml:space="preserve"> registrada en cualquier soporte documental, que en ejercicio de las atribuciones conferidas, sea administrada por los Sujetos Obligados, y</w:t>
      </w:r>
    </w:p>
    <w:p w:rsidR="000E6C5F" w:rsidRPr="00D3672E" w:rsidRDefault="000E6C5F" w:rsidP="000E6C5F">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3) Que se trate de información registrada en cualquier soporte documental, que en ejercicio de las atribuciones conferidas, se encuentre en posesión de los Sujetos Obligados.” (Sic)</w:t>
      </w:r>
    </w:p>
    <w:p w:rsidR="00187E03" w:rsidRPr="00D3672E" w:rsidRDefault="00187E03" w:rsidP="00187E03">
      <w:pPr>
        <w:spacing w:before="240" w:after="240" w:line="360" w:lineRule="auto"/>
        <w:jc w:val="both"/>
        <w:rPr>
          <w:rFonts w:ascii="Palatino Linotype" w:hAnsi="Palatino Linotype" w:cs="Arial"/>
          <w:lang w:val="es-ES_tradnl"/>
        </w:rPr>
      </w:pPr>
      <w:r w:rsidRPr="00D3672E">
        <w:rPr>
          <w:rFonts w:ascii="Palatino Linotype" w:hAnsi="Palatino Linotype" w:cs="Arial"/>
          <w:lang w:val="es-ES_tradnl"/>
        </w:rPr>
        <w:t xml:space="preserve">Por lo que, no pasa desapercibido para este Instituto que de los documentos de los cuales se ordena su entrega, sí </w:t>
      </w:r>
      <w:r w:rsidRPr="00D3672E">
        <w:rPr>
          <w:rFonts w:ascii="Palatino Linotype" w:hAnsi="Palatino Linotype" w:cs="Arial"/>
          <w:b/>
          <w:lang w:val="es-ES_tradnl"/>
        </w:rPr>
        <w:t>EL SUJETO OBLIGADO</w:t>
      </w:r>
      <w:r w:rsidRPr="00D3672E">
        <w:rPr>
          <w:rFonts w:ascii="Palatino Linotype" w:hAnsi="Palatino Linotype" w:cs="Arial"/>
          <w:lang w:val="es-ES_tradnl"/>
        </w:rPr>
        <w:t xml:space="preserve"> advierte información susceptible de clasificarse procederá su entrega en versión pública, cumpliendo con las formalidades que la Ley impone, </w:t>
      </w:r>
      <w:r w:rsidRPr="00D3672E">
        <w:rPr>
          <w:rFonts w:ascii="Palatino Linotype" w:hAnsi="Palatino Linotype" w:cs="Arial"/>
        </w:rPr>
        <w:t>es</w:t>
      </w:r>
      <w:r w:rsidRPr="00D3672E">
        <w:rPr>
          <w:rFonts w:ascii="Palatino Linotype" w:hAnsi="Palatino Linotype" w:cs="Arial"/>
          <w:lang w:val="es-ES_tradnl"/>
        </w:rPr>
        <w:t xml:space="preserve"> decir, mediante un Acuerdo debidamente fundado </w:t>
      </w:r>
      <w:r w:rsidRPr="00D3672E">
        <w:rPr>
          <w:rFonts w:ascii="Palatino Linotype" w:hAnsi="Palatino Linotype" w:cs="Arial"/>
          <w:lang w:val="es-ES_tradnl"/>
        </w:rPr>
        <w:lastRenderedPageBreak/>
        <w:t>y motivado, en términos de los numerales 49 fracción VIII y 132 fracciones II y III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w:t>
      </w:r>
      <w:r w:rsidRPr="00D3672E">
        <w:rPr>
          <w:rFonts w:ascii="Palatino Linotype" w:hAnsi="Palatino Linotype" w:cs="Arial"/>
          <w:b/>
          <w:i/>
          <w:sz w:val="22"/>
          <w:szCs w:val="22"/>
          <w:lang w:eastAsia="es-MX"/>
        </w:rPr>
        <w:t xml:space="preserve">Artículo 49. </w:t>
      </w:r>
      <w:r w:rsidRPr="00D3672E">
        <w:rPr>
          <w:rFonts w:ascii="Palatino Linotype" w:hAnsi="Palatino Linotype" w:cs="Arial"/>
          <w:i/>
          <w:sz w:val="22"/>
          <w:szCs w:val="22"/>
          <w:lang w:eastAsia="es-MX"/>
        </w:rPr>
        <w:t>Los Comités de Transparencia tendrán las siguientes atribuciones: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VIII.</w:t>
      </w:r>
      <w:r w:rsidRPr="00D3672E">
        <w:rPr>
          <w:rFonts w:ascii="Palatino Linotype" w:hAnsi="Palatino Linotype" w:cs="Arial"/>
          <w:i/>
          <w:sz w:val="22"/>
          <w:szCs w:val="22"/>
          <w:lang w:eastAsia="es-MX"/>
        </w:rPr>
        <w:t xml:space="preserve"> Aprobar, modificar o revocar la clasificación de la información;</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Artículo 132.</w:t>
      </w:r>
      <w:r w:rsidRPr="00D3672E">
        <w:rPr>
          <w:rFonts w:ascii="Palatino Linotype" w:hAnsi="Palatino Linotype" w:cs="Arial"/>
          <w:i/>
          <w:sz w:val="22"/>
          <w:szCs w:val="22"/>
          <w:lang w:eastAsia="es-MX"/>
        </w:rPr>
        <w:t xml:space="preserve"> La clasificación de la información se llevará a cabo en el momento en que:</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I.</w:t>
      </w:r>
      <w:r w:rsidRPr="00D3672E">
        <w:rPr>
          <w:rFonts w:ascii="Palatino Linotype" w:hAnsi="Palatino Linotype" w:cs="Arial"/>
          <w:i/>
          <w:sz w:val="22"/>
          <w:szCs w:val="22"/>
          <w:lang w:eastAsia="es-MX"/>
        </w:rPr>
        <w:t xml:space="preserve"> Se reciba una solicitud de acceso a la información;</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II.</w:t>
      </w:r>
      <w:r w:rsidRPr="00D3672E">
        <w:rPr>
          <w:rFonts w:ascii="Palatino Linotype" w:hAnsi="Palatino Linotype" w:cs="Arial"/>
          <w:i/>
          <w:sz w:val="22"/>
          <w:szCs w:val="22"/>
          <w:lang w:eastAsia="es-MX"/>
        </w:rPr>
        <w:t xml:space="preserve"> Se determine mediante resolución de autoridad competente; o</w:t>
      </w:r>
    </w:p>
    <w:p w:rsidR="00187E03" w:rsidRPr="00D3672E" w:rsidRDefault="00187E03" w:rsidP="00187E03">
      <w:pPr>
        <w:spacing w:before="120" w:after="120"/>
        <w:ind w:left="851" w:right="902"/>
        <w:jc w:val="both"/>
        <w:rPr>
          <w:rFonts w:ascii="Palatino Linotype" w:hAnsi="Palatino Linotype" w:cs="Arial"/>
          <w:b/>
          <w:i/>
          <w:sz w:val="22"/>
          <w:szCs w:val="22"/>
          <w:lang w:eastAsia="es-MX"/>
        </w:rPr>
      </w:pPr>
      <w:r w:rsidRPr="00D3672E">
        <w:rPr>
          <w:rFonts w:ascii="Palatino Linotype" w:hAnsi="Palatino Linotype" w:cs="Arial"/>
          <w:i/>
          <w:sz w:val="22"/>
          <w:szCs w:val="22"/>
          <w:lang w:eastAsia="es-MX"/>
        </w:rPr>
        <w:t>III. Se generen versiones públicas para dar cumplimiento a las obligaciones de transparencia previstas en esta Ley.</w:t>
      </w:r>
      <w:r w:rsidRPr="00D3672E">
        <w:rPr>
          <w:rFonts w:ascii="Palatino Linotype" w:hAnsi="Palatino Linotype" w:cs="Arial"/>
          <w:b/>
          <w:i/>
          <w:sz w:val="22"/>
          <w:szCs w:val="22"/>
          <w:lang w:eastAsia="es-MX"/>
        </w:rPr>
        <w:t>”</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“Segundo.-</w:t>
      </w:r>
      <w:r w:rsidRPr="00D3672E">
        <w:rPr>
          <w:rFonts w:ascii="Palatino Linotype" w:hAnsi="Palatino Linotype" w:cs="Arial"/>
          <w:i/>
          <w:sz w:val="22"/>
          <w:szCs w:val="22"/>
          <w:lang w:eastAsia="es-MX"/>
        </w:rPr>
        <w:t xml:space="preserve"> Para efectos de los presentes Lineamientos Generales, se entenderá por:</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XVIII.</w:t>
      </w:r>
      <w:r w:rsidRPr="00D3672E">
        <w:rPr>
          <w:rFonts w:ascii="Palatino Linotype" w:hAnsi="Palatino Linotype" w:cs="Arial"/>
          <w:i/>
          <w:sz w:val="22"/>
          <w:szCs w:val="22"/>
          <w:lang w:eastAsia="es-MX"/>
        </w:rPr>
        <w:t xml:space="preserve"> </w:t>
      </w:r>
      <w:r w:rsidRPr="00D3672E">
        <w:rPr>
          <w:rFonts w:ascii="Palatino Linotype" w:hAnsi="Palatino Linotype" w:cs="Arial"/>
          <w:b/>
          <w:i/>
          <w:sz w:val="22"/>
          <w:szCs w:val="22"/>
          <w:lang w:eastAsia="es-MX"/>
        </w:rPr>
        <w:t>Versión pública:</w:t>
      </w:r>
      <w:r w:rsidRPr="00D3672E">
        <w:rPr>
          <w:rFonts w:ascii="Palatino Linotype" w:hAnsi="Palatino Linotype" w:cs="Arial"/>
          <w:i/>
          <w:sz w:val="22"/>
          <w:szCs w:val="22"/>
          <w:lang w:eastAsia="es-MX"/>
        </w:rPr>
        <w:t xml:space="preserve"> El documento a partir del que se otorga acceso a la información, en el que se testan partes o secciones clasificadas, indicando el contenido de éstas de manera genérica, fundando y motivando la reserva o confidencialidad, a través de la resolución que para tal efecto emita el Comité de Transparencia.</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Cuarto.</w:t>
      </w:r>
      <w:r w:rsidRPr="00D3672E">
        <w:rPr>
          <w:rFonts w:ascii="Palatino Linotype" w:hAnsi="Palatino Linotype" w:cs="Arial"/>
          <w:i/>
          <w:sz w:val="22"/>
          <w:szCs w:val="22"/>
          <w:lang w:eastAsia="es-MX"/>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Los sujetos obligados deberán aplicar, de manera estricta, las excepciones al derecho de acceso a la información y sólo podrán invocarlas cuando acrediten su procedencia.</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Quinto.</w:t>
      </w:r>
      <w:r w:rsidRPr="00D3672E">
        <w:rPr>
          <w:rFonts w:ascii="Palatino Linotype" w:hAnsi="Palatino Linotype" w:cs="Arial"/>
          <w:i/>
          <w:sz w:val="22"/>
          <w:szCs w:val="22"/>
          <w:lang w:eastAsia="es-MX"/>
        </w:rPr>
        <w:t xml:space="preserve"> La carga de la prueba para justificar toda negativa de acceso a la información, por actualizarse cualquiera de los supuestos de clasificación previstos </w:t>
      </w:r>
      <w:r w:rsidRPr="00D3672E">
        <w:rPr>
          <w:rFonts w:ascii="Palatino Linotype" w:hAnsi="Palatino Linotype" w:cs="Arial"/>
          <w:i/>
          <w:sz w:val="22"/>
          <w:szCs w:val="22"/>
          <w:lang w:eastAsia="es-MX"/>
        </w:rPr>
        <w:lastRenderedPageBreak/>
        <w:t>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Sexto.</w:t>
      </w:r>
      <w:r w:rsidRPr="00D3672E">
        <w:rPr>
          <w:rFonts w:ascii="Palatino Linotype" w:hAnsi="Palatino Linotype" w:cs="Arial"/>
          <w:i/>
          <w:sz w:val="22"/>
          <w:szCs w:val="22"/>
          <w:lang w:eastAsia="es-MX"/>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La clasificación de información se realizará conforme a un análisis caso por caso, mediante la aplicación de la prueba de daño y de interés público.</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Séptimo.</w:t>
      </w:r>
      <w:r w:rsidRPr="00D3672E">
        <w:rPr>
          <w:rFonts w:ascii="Palatino Linotype" w:hAnsi="Palatino Linotype" w:cs="Arial"/>
          <w:i/>
          <w:sz w:val="22"/>
          <w:szCs w:val="22"/>
          <w:lang w:eastAsia="es-MX"/>
        </w:rPr>
        <w:t xml:space="preserve"> La clasificación de la información se llevará a cabo en el momento en que:</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I.</w:t>
      </w:r>
      <w:r w:rsidRPr="00D3672E">
        <w:rPr>
          <w:rFonts w:ascii="Palatino Linotype" w:hAnsi="Palatino Linotype" w:cs="Arial"/>
          <w:i/>
          <w:sz w:val="22"/>
          <w:szCs w:val="22"/>
          <w:lang w:eastAsia="es-MX"/>
        </w:rPr>
        <w:t xml:space="preserve"> Se reciba una solicitud de acceso a la información;</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II.</w:t>
      </w:r>
      <w:r w:rsidRPr="00D3672E">
        <w:rPr>
          <w:rFonts w:ascii="Palatino Linotype" w:hAnsi="Palatino Linotype" w:cs="Arial"/>
          <w:i/>
          <w:sz w:val="22"/>
          <w:szCs w:val="22"/>
          <w:lang w:eastAsia="es-MX"/>
        </w:rPr>
        <w:t xml:space="preserve"> Se determine mediante resolución de autoridad competente, o</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III.</w:t>
      </w:r>
      <w:r w:rsidRPr="00D3672E">
        <w:rPr>
          <w:rFonts w:ascii="Palatino Linotype" w:hAnsi="Palatino Linotype" w:cs="Arial"/>
          <w:i/>
          <w:sz w:val="22"/>
          <w:szCs w:val="22"/>
          <w:lang w:eastAsia="es-MX"/>
        </w:rPr>
        <w:t xml:space="preserve"> Se generen versiones públicas para dar cumplimiento a las obligaciones de transparencia previstas en la Ley General, la Ley Federal y las correspondientes de las entidades federativas.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Los titulares de las áreas deberán revisar la clasificación al momento de la recepción de una solicitud de acceso a la información, para verificar si encuadra en una causal de reserva o de confidencialidad.</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Octavo.</w:t>
      </w:r>
      <w:r w:rsidRPr="00D3672E">
        <w:rPr>
          <w:rFonts w:ascii="Palatino Linotype" w:hAnsi="Palatino Linotype" w:cs="Arial"/>
          <w:i/>
          <w:sz w:val="22"/>
          <w:szCs w:val="22"/>
          <w:lang w:eastAsia="es-MX"/>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Para motivar la clasificación se deberán señalar las razones o circunstancias especiales que lo llevaron a concluir que el caso particular se ajusta al supuesto previsto por la norma legal invocada como fundamento.</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En caso de referirse a información reservada, la motivación de la clasificación también deberá comprender las circunstancias que justifican el establecimiento de determinado plazo de reserva.</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Tratándose de información clasificada como confidencial respecto de la cual se haya determinado su conservación permanente por tener valor histórico, ésta conservará tal carácter de conformidad con la normativa aplicable en materia de archivos.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lastRenderedPageBreak/>
        <w:t>Los documentos contenidos en los archivos históricos y los identificados como históricos confidenciales no serán susceptibles de clasificación como reservados.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Noveno.</w:t>
      </w:r>
      <w:r w:rsidRPr="00D3672E">
        <w:rPr>
          <w:rFonts w:ascii="Palatino Linotype" w:hAnsi="Palatino Linotype" w:cs="Arial"/>
          <w:i/>
          <w:sz w:val="22"/>
          <w:szCs w:val="22"/>
          <w:lang w:eastAsia="es-MX"/>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Décimo.</w:t>
      </w:r>
      <w:r w:rsidRPr="00D3672E">
        <w:rPr>
          <w:rFonts w:ascii="Palatino Linotype" w:hAnsi="Palatino Linotype" w:cs="Arial"/>
          <w:i/>
          <w:sz w:val="22"/>
          <w:szCs w:val="22"/>
          <w:lang w:eastAsia="es-MX"/>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En ausencia de los titulares de las áreas, la información será clasificada o desclasificada por la persona que lo supla, en términos de la normativa que rija la actuación del sujeto obligado.</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Décimo primero.</w:t>
      </w:r>
      <w:r w:rsidRPr="00D3672E">
        <w:rPr>
          <w:rFonts w:ascii="Palatino Linotype" w:hAnsi="Palatino Linotype" w:cs="Arial"/>
          <w:i/>
          <w:sz w:val="22"/>
          <w:szCs w:val="22"/>
          <w:lang w:eastAsia="es-MX"/>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r w:rsidRPr="00D3672E">
        <w:rPr>
          <w:rFonts w:ascii="Palatino Linotype" w:hAnsi="Palatino Linotype" w:cs="Arial"/>
          <w:b/>
          <w:i/>
          <w:sz w:val="22"/>
          <w:szCs w:val="22"/>
          <w:lang w:eastAsia="es-MX"/>
        </w:rPr>
        <w:t xml:space="preserve"> </w:t>
      </w:r>
      <w:r w:rsidRPr="00D3672E">
        <w:rPr>
          <w:rFonts w:ascii="Palatino Linotype" w:hAnsi="Palatino Linotype" w:cs="Arial"/>
          <w:i/>
          <w:sz w:val="22"/>
          <w:szCs w:val="22"/>
        </w:rPr>
        <w:t>(Sic)</w:t>
      </w:r>
    </w:p>
    <w:p w:rsidR="00187E03" w:rsidRPr="00D3672E" w:rsidRDefault="00187E03" w:rsidP="00187E0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3672E">
        <w:rPr>
          <w:rFonts w:ascii="Palatino Linotype" w:hAnsi="Palatino Linotype" w:cs="Arial"/>
        </w:rPr>
        <w:t xml:space="preserve">En este contexto, el hecho de que la información pública solicitada contenga datos personales susceptibles de ser protegidos mediante su </w:t>
      </w:r>
      <w:r w:rsidRPr="00D3672E">
        <w:rPr>
          <w:rFonts w:ascii="Palatino Linotype" w:hAnsi="Palatino Linotype" w:cs="Arial"/>
          <w:b/>
        </w:rPr>
        <w:t>versión pública</w:t>
      </w:r>
      <w:r w:rsidRPr="00D3672E">
        <w:rPr>
          <w:rFonts w:ascii="Palatino Linotype" w:hAnsi="Palatino Linotype" w:cs="Arial"/>
        </w:rPr>
        <w:t xml:space="preserve">, ello no implica que esta </w:t>
      </w:r>
      <w:r w:rsidRPr="00D3672E">
        <w:rPr>
          <w:rFonts w:ascii="Palatino Linotype" w:hAnsi="Palatino Linotype"/>
        </w:rPr>
        <w:t>circunstancia</w:t>
      </w:r>
      <w:r w:rsidRPr="00D3672E">
        <w:rPr>
          <w:rFonts w:ascii="Palatino Linotype" w:hAnsi="Palatino Linotype" w:cs="Arial"/>
        </w:rPr>
        <w:t xml:space="preserve"> opere en </w:t>
      </w:r>
      <w:r w:rsidRPr="00D3672E">
        <w:rPr>
          <w:rFonts w:ascii="Palatino Linotype" w:hAnsi="Palatino Linotype"/>
        </w:rPr>
        <w:t>automático</w:t>
      </w:r>
      <w:r w:rsidRPr="00D3672E">
        <w:rPr>
          <w:rFonts w:ascii="Palatino Linotype" w:hAnsi="Palatino Linotype" w:cs="Arial"/>
        </w:rPr>
        <w:t>, sino que es necesario que el Comité de Transparencia del</w:t>
      </w:r>
      <w:r w:rsidRPr="00D3672E">
        <w:rPr>
          <w:rFonts w:ascii="Palatino Linotype" w:hAnsi="Palatino Linotype" w:cs="Arial"/>
          <w:b/>
          <w:color w:val="000000"/>
        </w:rPr>
        <w:t xml:space="preserve"> SUJETO OBLIGADO</w:t>
      </w:r>
      <w:r w:rsidRPr="00D3672E">
        <w:rPr>
          <w:rFonts w:ascii="Palatino Linotype" w:hAnsi="Palatino Linotype" w:cs="Arial"/>
          <w:b/>
        </w:rPr>
        <w:t xml:space="preserve"> </w:t>
      </w:r>
      <w:r w:rsidRPr="00D3672E">
        <w:rPr>
          <w:rFonts w:ascii="Palatino Linotype" w:hAnsi="Palatino Linotype" w:cs="Arial"/>
        </w:rPr>
        <w:t>emita el Acuerdo de Clasificación correspondiente.</w:t>
      </w:r>
    </w:p>
    <w:p w:rsidR="00187E03" w:rsidRPr="00D3672E" w:rsidRDefault="00187E03" w:rsidP="00187E0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3672E">
        <w:rPr>
          <w:rFonts w:ascii="Palatino Linotype" w:hAnsi="Palatino Linotype" w:cs="Arial"/>
        </w:rPr>
        <w:t xml:space="preserve">En el caso específico, la </w:t>
      </w:r>
      <w:r w:rsidRPr="00D3672E">
        <w:rPr>
          <w:rFonts w:ascii="Palatino Linotype" w:hAnsi="Palatino Linotype"/>
        </w:rPr>
        <w:t>información</w:t>
      </w:r>
      <w:r w:rsidRPr="00D3672E">
        <w:rPr>
          <w:rFonts w:ascii="Palatino Linotype" w:hAnsi="Palatino Linotype" w:cs="Arial"/>
        </w:rPr>
        <w:t xml:space="preserve"> solicitada puede contener datos personales, que de hacerse públicos afectarían la intimidad y vida privada de determinadas personas; es por ello que deben testarse al momento de la elaboración de versiones públicas </w:t>
      </w:r>
      <w:r w:rsidRPr="00D3672E">
        <w:rPr>
          <w:rFonts w:ascii="Palatino Linotype" w:eastAsia="Arial Unicode MS" w:hAnsi="Palatino Linotype" w:cs="Arial"/>
        </w:rPr>
        <w:t xml:space="preserve">cualquier otro dato que ponga en riesgo la vida, seguridad y salud de cualquier </w:t>
      </w:r>
      <w:r w:rsidRPr="00D3672E">
        <w:rPr>
          <w:rFonts w:ascii="Palatino Linotype" w:eastAsia="Arial Unicode MS" w:hAnsi="Palatino Linotype" w:cs="Arial"/>
        </w:rPr>
        <w:lastRenderedPageBreak/>
        <w:t>persona</w:t>
      </w:r>
      <w:r w:rsidRPr="00D3672E">
        <w:rPr>
          <w:rFonts w:ascii="Palatino Linotype" w:hAnsi="Palatino Linotype" w:cs="Arial"/>
        </w:rPr>
        <w:t>.</w:t>
      </w:r>
    </w:p>
    <w:p w:rsidR="00187E03" w:rsidRPr="00D3672E" w:rsidRDefault="00187E03" w:rsidP="00187E0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3672E">
        <w:rPr>
          <w:rFonts w:ascii="Palatino Linotype" w:hAnsi="Palatino Linotype" w:cs="Arial"/>
        </w:rPr>
        <w:t xml:space="preserve">En ese sentido, </w:t>
      </w:r>
      <w:r w:rsidRPr="00D3672E">
        <w:rPr>
          <w:rFonts w:ascii="Palatino Linotype" w:hAnsi="Palatino Linotype"/>
        </w:rPr>
        <w:t>este Órgano Garante no pierde de vista que la documentación solicitada</w:t>
      </w:r>
      <w:r w:rsidR="00BA7501" w:rsidRPr="00D3672E">
        <w:rPr>
          <w:rFonts w:ascii="Palatino Linotype" w:hAnsi="Palatino Linotype"/>
        </w:rPr>
        <w:t>, pudiera</w:t>
      </w:r>
      <w:r w:rsidRPr="00D3672E">
        <w:rPr>
          <w:rFonts w:ascii="Palatino Linotype" w:hAnsi="Palatino Linotype"/>
        </w:rPr>
        <w:t xml:space="preserve"> contener a su vez datos personales susceptibles de considerarse información confidencial como lo son, </w:t>
      </w:r>
      <w:r w:rsidRPr="00D3672E">
        <w:rPr>
          <w:rFonts w:ascii="Palatino Linotype" w:hAnsi="Palatino Linotype"/>
          <w:lang w:eastAsia="es-MX"/>
        </w:rPr>
        <w:t xml:space="preserve">Clave Única de Registro de Población, </w:t>
      </w:r>
      <w:r w:rsidRPr="00D3672E">
        <w:rPr>
          <w:rFonts w:ascii="Palatino Linotype" w:eastAsia="Arial Unicode MS" w:hAnsi="Palatino Linotype" w:cs="Arial"/>
        </w:rPr>
        <w:t>números de cuenta y Registro Federal de Contribuyentes de personas físicas, claves de elector, entre otros</w:t>
      </w:r>
      <w:r w:rsidRPr="00D3672E">
        <w:rPr>
          <w:rFonts w:ascii="Palatino Linotype" w:hAnsi="Palatino Linotype" w:cs="Arial"/>
        </w:rPr>
        <w:t>.</w:t>
      </w:r>
    </w:p>
    <w:p w:rsidR="00187E03" w:rsidRPr="00D3672E" w:rsidRDefault="00187E03" w:rsidP="00187E03">
      <w:pPr>
        <w:spacing w:before="240" w:after="240" w:line="360" w:lineRule="auto"/>
        <w:jc w:val="both"/>
        <w:rPr>
          <w:rFonts w:ascii="Palatino Linotype" w:hAnsi="Palatino Linotype" w:cs="Arial"/>
        </w:rPr>
      </w:pPr>
      <w:r w:rsidRPr="00D3672E">
        <w:rPr>
          <w:rFonts w:ascii="Palatino Linotype" w:hAnsi="Palatino Linotype" w:cs="Arial"/>
        </w:rPr>
        <w:t xml:space="preserve">Por lo que concierne al Registro Federal de Contribuyentes de personas físicas, </w:t>
      </w:r>
      <w:r w:rsidRPr="00D3672E">
        <w:rPr>
          <w:rFonts w:ascii="Palatino Linotype" w:eastAsia="Arial Unicode MS" w:hAnsi="Palatino Linotype" w:cs="Arial"/>
        </w:rPr>
        <w:t xml:space="preserve">el Pleno del Instituto Nacional de Transparencia, Acceso a la Información y Protección de Datos Personales, ha establecido que es una clave de carácter fiscal, única e irrepetible, </w:t>
      </w:r>
      <w:r w:rsidRPr="00D3672E">
        <w:rPr>
          <w:rFonts w:ascii="Palatino Linotype" w:hAnsi="Palatino Linotype" w:cs="Arial"/>
        </w:rPr>
        <w:t>a través del Criterio 19/17, que señala literalmente lo siguiente:</w:t>
      </w:r>
    </w:p>
    <w:p w:rsidR="00187E03" w:rsidRPr="00D3672E" w:rsidRDefault="00187E03" w:rsidP="00187E03">
      <w:pPr>
        <w:spacing w:before="120" w:after="120"/>
        <w:ind w:left="851" w:right="899"/>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
          <w:bCs/>
          <w:i/>
          <w:sz w:val="22"/>
          <w:szCs w:val="22"/>
        </w:rPr>
        <w:t xml:space="preserve">Registro Federal de Contribuyentes (RFC) de personas físicas. </w:t>
      </w:r>
      <w:r w:rsidRPr="00D3672E">
        <w:rPr>
          <w:rFonts w:ascii="Palatino Linotype" w:hAnsi="Palatino Linotype" w:cs="Arial"/>
          <w:bCs/>
          <w:i/>
          <w:sz w:val="22"/>
          <w:szCs w:val="22"/>
        </w:rPr>
        <w:t xml:space="preserve">El RFC es una clave de carácter fiscal, </w:t>
      </w:r>
      <w:proofErr w:type="gramStart"/>
      <w:r w:rsidRPr="00D3672E">
        <w:rPr>
          <w:rFonts w:ascii="Palatino Linotype" w:hAnsi="Palatino Linotype" w:cs="Arial"/>
          <w:bCs/>
          <w:i/>
          <w:sz w:val="22"/>
          <w:szCs w:val="22"/>
        </w:rPr>
        <w:t>única</w:t>
      </w:r>
      <w:proofErr w:type="gramEnd"/>
      <w:r w:rsidRPr="00D3672E">
        <w:rPr>
          <w:rFonts w:ascii="Palatino Linotype" w:hAnsi="Palatino Linotype" w:cs="Arial"/>
          <w:bCs/>
          <w:i/>
          <w:sz w:val="22"/>
          <w:szCs w:val="22"/>
        </w:rPr>
        <w:t xml:space="preserve"> e irrepetible, que permite identificar al titular, su edad y fecha de nacimiento, por lo que es un dato personal de carácter confidencial.</w:t>
      </w:r>
    </w:p>
    <w:p w:rsidR="00187E03" w:rsidRPr="00D3672E" w:rsidRDefault="00187E03" w:rsidP="00187E03">
      <w:pPr>
        <w:spacing w:before="120" w:after="120"/>
        <w:ind w:left="851" w:right="899"/>
        <w:jc w:val="both"/>
        <w:rPr>
          <w:rFonts w:ascii="Palatino Linotype" w:hAnsi="Palatino Linotype" w:cs="Arial"/>
          <w:bCs/>
          <w:i/>
          <w:sz w:val="22"/>
          <w:szCs w:val="22"/>
        </w:rPr>
      </w:pPr>
      <w:r w:rsidRPr="00D3672E">
        <w:rPr>
          <w:rFonts w:ascii="Palatino Linotype" w:hAnsi="Palatino Linotype" w:cs="Arial"/>
          <w:bCs/>
          <w:i/>
          <w:sz w:val="22"/>
          <w:szCs w:val="22"/>
        </w:rPr>
        <w:t>Resoluciones:</w:t>
      </w:r>
    </w:p>
    <w:p w:rsidR="00187E03" w:rsidRPr="00D3672E" w:rsidRDefault="00187E03" w:rsidP="00187E03">
      <w:pPr>
        <w:spacing w:before="120" w:after="120"/>
        <w:ind w:left="851" w:right="899"/>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Cs/>
          <w:i/>
          <w:sz w:val="22"/>
          <w:szCs w:val="22"/>
        </w:rPr>
        <w:tab/>
        <w:t>RRA 0189/17. Morena. 08 de febrero de 2017. Por unanimidad. Comisionado Ponente Joel Salas Suárez.</w:t>
      </w:r>
    </w:p>
    <w:p w:rsidR="00187E03" w:rsidRPr="00D3672E" w:rsidRDefault="00187E03" w:rsidP="00187E03">
      <w:pPr>
        <w:spacing w:before="120" w:after="120"/>
        <w:ind w:left="851" w:right="899"/>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Cs/>
          <w:i/>
          <w:sz w:val="22"/>
          <w:szCs w:val="22"/>
        </w:rPr>
        <w:tab/>
        <w:t xml:space="preserve">RRA 0677/17. Universidad Nacional Autónoma de México. 08 de marzo de 2017. Por unanimidad. Comisionado Ponente </w:t>
      </w:r>
      <w:proofErr w:type="spellStart"/>
      <w:r w:rsidRPr="00D3672E">
        <w:rPr>
          <w:rFonts w:ascii="Palatino Linotype" w:hAnsi="Palatino Linotype" w:cs="Arial"/>
          <w:bCs/>
          <w:i/>
          <w:sz w:val="22"/>
          <w:szCs w:val="22"/>
        </w:rPr>
        <w:t>Rosendoevgueni</w:t>
      </w:r>
      <w:proofErr w:type="spellEnd"/>
      <w:r w:rsidRPr="00D3672E">
        <w:rPr>
          <w:rFonts w:ascii="Palatino Linotype" w:hAnsi="Palatino Linotype" w:cs="Arial"/>
          <w:bCs/>
          <w:i/>
          <w:sz w:val="22"/>
          <w:szCs w:val="22"/>
        </w:rPr>
        <w:t xml:space="preserve"> Monterrey </w:t>
      </w:r>
      <w:proofErr w:type="spellStart"/>
      <w:r w:rsidRPr="00D3672E">
        <w:rPr>
          <w:rFonts w:ascii="Palatino Linotype" w:hAnsi="Palatino Linotype" w:cs="Arial"/>
          <w:bCs/>
          <w:i/>
          <w:sz w:val="22"/>
          <w:szCs w:val="22"/>
        </w:rPr>
        <w:t>Chepov</w:t>
      </w:r>
      <w:proofErr w:type="spellEnd"/>
      <w:r w:rsidRPr="00D3672E">
        <w:rPr>
          <w:rFonts w:ascii="Palatino Linotype" w:hAnsi="Palatino Linotype" w:cs="Arial"/>
          <w:bCs/>
          <w:i/>
          <w:sz w:val="22"/>
          <w:szCs w:val="22"/>
        </w:rPr>
        <w:t xml:space="preserve">. </w:t>
      </w:r>
    </w:p>
    <w:p w:rsidR="00187E03" w:rsidRPr="00D3672E" w:rsidRDefault="00187E03" w:rsidP="00187E03">
      <w:pPr>
        <w:spacing w:before="120" w:after="120"/>
        <w:ind w:left="851" w:right="899"/>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Cs/>
          <w:i/>
          <w:sz w:val="22"/>
          <w:szCs w:val="22"/>
        </w:rPr>
        <w:tab/>
        <w:t>RRA 1564/17. Tribunal Electoral del Poder Judicial de la Federación. 26 de abril de 2017. Por unanimidad. Comisionado Ponente Oscar Mauricio Guerra Ford.</w:t>
      </w:r>
      <w:r w:rsidRPr="00D3672E">
        <w:rPr>
          <w:rFonts w:ascii="Palatino Linotype" w:eastAsia="Arial Unicode MS" w:hAnsi="Palatino Linotype" w:cs="Arial"/>
          <w:i/>
          <w:sz w:val="22"/>
          <w:szCs w:val="22"/>
        </w:rPr>
        <w:t>” (Sic)</w:t>
      </w:r>
    </w:p>
    <w:p w:rsidR="00187E03" w:rsidRPr="00D3672E" w:rsidRDefault="00187E03" w:rsidP="00187E03">
      <w:pPr>
        <w:pStyle w:val="Sinespaciado"/>
        <w:spacing w:before="240" w:after="240" w:line="360" w:lineRule="auto"/>
        <w:jc w:val="both"/>
        <w:rPr>
          <w:rFonts w:ascii="Palatino Linotype" w:hAnsi="Palatino Linotype" w:cs="Arial"/>
          <w:lang w:eastAsia="es-MX"/>
        </w:rPr>
      </w:pPr>
      <w:r w:rsidRPr="00D3672E">
        <w:rPr>
          <w:rFonts w:ascii="Palatino Linotype" w:hAnsi="Palatino Linotype" w:cs="Arial"/>
          <w:lang w:eastAsia="es-MX"/>
        </w:rPr>
        <w:t xml:space="preserve">De lo anterior, se desprende que el Registro Federal de Contribuyentes se vincula al nombre de su titular, permitiendo identificar la edad de la persona, fecha de nacimiento, así como su </w:t>
      </w:r>
      <w:proofErr w:type="spellStart"/>
      <w:r w:rsidRPr="00D3672E">
        <w:rPr>
          <w:rFonts w:ascii="Palatino Linotype" w:hAnsi="Palatino Linotype" w:cs="Arial"/>
          <w:lang w:eastAsia="es-MX"/>
        </w:rPr>
        <w:t>homoclave</w:t>
      </w:r>
      <w:proofErr w:type="spellEnd"/>
      <w:r w:rsidRPr="00D3672E">
        <w:rPr>
          <w:rFonts w:ascii="Palatino Linotype" w:hAnsi="Palatino Linotype" w:cs="Arial"/>
          <w:lang w:eastAsia="es-MX"/>
        </w:rPr>
        <w:t xml:space="preserve">, determinando la identificación de dicha persona para efectos fiscales, por lo éste constituye un dato personal que concierne a una </w:t>
      </w:r>
      <w:r w:rsidRPr="00D3672E">
        <w:rPr>
          <w:rFonts w:ascii="Palatino Linotype" w:hAnsi="Palatino Linotype" w:cs="Arial"/>
          <w:lang w:eastAsia="es-MX"/>
        </w:rPr>
        <w:lastRenderedPageBreak/>
        <w:t xml:space="preserve">persona física identificada e identificable en términos de los artículos 3 fracción IX de la Ley de Transparencia y Acceso a la Información Pública del Estado de México y Municipios y  4 fracción XI de la </w:t>
      </w:r>
      <w:r w:rsidRPr="00D3672E">
        <w:rPr>
          <w:rFonts w:ascii="Palatino Linotype" w:hAnsi="Palatino Linotype" w:cs="Arial"/>
        </w:rPr>
        <w:t>Ley de Protección de Datos Personales en Posesión de Sujetos Obligados del Estado de México y Municipios</w:t>
      </w:r>
      <w:r w:rsidRPr="00D3672E">
        <w:rPr>
          <w:rFonts w:ascii="Palatino Linotype" w:hAnsi="Palatino Linotype" w:cs="Arial"/>
          <w:lang w:eastAsia="es-MX"/>
        </w:rPr>
        <w:t>.</w:t>
      </w:r>
    </w:p>
    <w:p w:rsidR="00187E03" w:rsidRPr="00D3672E" w:rsidRDefault="00187E03" w:rsidP="00187E03">
      <w:pPr>
        <w:spacing w:before="240" w:after="240" w:line="360" w:lineRule="auto"/>
        <w:ind w:right="-93"/>
        <w:jc w:val="both"/>
        <w:rPr>
          <w:rFonts w:ascii="Palatino Linotype" w:hAnsi="Palatino Linotype" w:cs="Arial"/>
        </w:rPr>
      </w:pPr>
      <w:r w:rsidRPr="00D3672E">
        <w:rPr>
          <w:rFonts w:ascii="Palatino Linotype" w:hAnsi="Palatino Linotype" w:cs="Arial"/>
        </w:rPr>
        <w:t xml:space="preserve">Por cuanto hace a la </w:t>
      </w:r>
      <w:r w:rsidRPr="00D3672E">
        <w:rPr>
          <w:rFonts w:ascii="Palatino Linotype" w:hAnsi="Palatino Linotype" w:cs="Arial"/>
          <w:b/>
        </w:rPr>
        <w:t>Clave Única de Registro de Población</w:t>
      </w:r>
      <w:r w:rsidRPr="00D3672E">
        <w:rPr>
          <w:rFonts w:ascii="Palatino Linotype" w:hAnsi="Palatino Linotype" w:cs="Arial"/>
        </w:rPr>
        <w:t>,</w:t>
      </w:r>
      <w:r w:rsidRPr="00D3672E">
        <w:rPr>
          <w:rFonts w:ascii="Palatino Linotype" w:hAnsi="Palatino Linotype" w:cs="Arial"/>
          <w:b/>
        </w:rPr>
        <w:t xml:space="preserve"> </w:t>
      </w:r>
      <w:r w:rsidRPr="00D3672E">
        <w:rPr>
          <w:rFonts w:ascii="Palatino Linotype" w:hAnsi="Palatino Linotype" w:cs="Arial"/>
        </w:rPr>
        <w:t>constituye un dato personal, ya que tiene como finalidad registrar a cada una de las personas que integran la población del país, con los datos que permitan certificar y acreditar fehacientemente su identidad, la cual servirá para identificarla de manera individual.</w:t>
      </w:r>
    </w:p>
    <w:p w:rsidR="00187E03" w:rsidRPr="00D3672E" w:rsidRDefault="00187E03" w:rsidP="00187E03">
      <w:pPr>
        <w:shd w:val="clear" w:color="auto" w:fill="FFFFFF"/>
        <w:spacing w:before="240" w:after="240" w:line="360" w:lineRule="auto"/>
        <w:jc w:val="both"/>
        <w:rPr>
          <w:rFonts w:ascii="Palatino Linotype" w:hAnsi="Palatino Linotype" w:cs="Arial"/>
        </w:rPr>
      </w:pPr>
      <w:r w:rsidRPr="00D3672E">
        <w:rPr>
          <w:rFonts w:ascii="Palatino Linotype" w:hAnsi="Palatino Linotype" w:cs="Arial"/>
        </w:rPr>
        <w:t>Lo anterior, tiene sustento en los artículos 86 y 91 de la Ley General de Población, la cual señala lo siguiente:</w:t>
      </w:r>
    </w:p>
    <w:p w:rsidR="00187E03" w:rsidRPr="00D3672E" w:rsidRDefault="00187E03" w:rsidP="00187E03">
      <w:pPr>
        <w:spacing w:before="120" w:after="120"/>
        <w:ind w:left="851" w:right="902"/>
        <w:jc w:val="both"/>
        <w:rPr>
          <w:rFonts w:ascii="Palatino Linotype" w:hAnsi="Palatino Linotype" w:cs="Arial"/>
          <w:i/>
          <w:sz w:val="22"/>
          <w:szCs w:val="22"/>
        </w:rPr>
      </w:pPr>
      <w:r w:rsidRPr="00D3672E">
        <w:rPr>
          <w:rFonts w:ascii="Palatino Linotype" w:hAnsi="Palatino Linotype" w:cs="Arial,Bold"/>
          <w:bCs/>
          <w:i/>
          <w:sz w:val="22"/>
          <w:szCs w:val="22"/>
        </w:rPr>
        <w:t>“</w:t>
      </w:r>
      <w:r w:rsidRPr="00D3672E">
        <w:rPr>
          <w:rFonts w:ascii="Palatino Linotype" w:hAnsi="Palatino Linotype" w:cs="Arial,Bold"/>
          <w:b/>
          <w:bCs/>
          <w:i/>
          <w:sz w:val="22"/>
          <w:szCs w:val="22"/>
        </w:rPr>
        <w:t xml:space="preserve">Artículo 86. </w:t>
      </w:r>
      <w:r w:rsidRPr="00D3672E">
        <w:rPr>
          <w:rFonts w:ascii="Palatino Linotype" w:hAnsi="Palatino Linotype" w:cs="Arial"/>
          <w:i/>
          <w:sz w:val="22"/>
          <w:szCs w:val="22"/>
        </w:rPr>
        <w:t>El Registro Nacional de Población tiene como finalidad registrar a cada una de las personas que integran la población del país, con los datos que permitan certificar y acreditar fehacientemente su identidad.</w:t>
      </w:r>
    </w:p>
    <w:p w:rsidR="00187E03" w:rsidRPr="00D3672E" w:rsidRDefault="00187E03" w:rsidP="00187E03">
      <w:pPr>
        <w:spacing w:before="120" w:after="120"/>
        <w:ind w:left="851" w:right="902"/>
        <w:jc w:val="both"/>
        <w:rPr>
          <w:rFonts w:ascii="Palatino Linotype" w:hAnsi="Palatino Linotype" w:cs="Arial"/>
          <w:i/>
          <w:sz w:val="22"/>
          <w:szCs w:val="22"/>
        </w:rPr>
      </w:pPr>
      <w:r w:rsidRPr="00D3672E">
        <w:rPr>
          <w:rFonts w:ascii="Palatino Linotype" w:hAnsi="Palatino Linotype" w:cs="Arial,Bold"/>
          <w:b/>
          <w:bCs/>
          <w:i/>
          <w:sz w:val="22"/>
          <w:szCs w:val="22"/>
        </w:rPr>
        <w:t xml:space="preserve">Artículo 91. </w:t>
      </w:r>
      <w:r w:rsidRPr="00D3672E">
        <w:rPr>
          <w:rFonts w:ascii="Palatino Linotype" w:hAnsi="Palatino Linotype" w:cs="Arial"/>
          <w:i/>
          <w:sz w:val="22"/>
          <w:szCs w:val="22"/>
        </w:rPr>
        <w:t>Al incorporar a una persona en el Registro Nacional de Población, se le asignará una clave que se denominará Clave Única de Registro de Población. Esta servirá para registrarla e identificarla en forma individual.” (Sic)</w:t>
      </w:r>
    </w:p>
    <w:p w:rsidR="00187E03" w:rsidRPr="00D3672E" w:rsidRDefault="00187E03" w:rsidP="00187E03">
      <w:pPr>
        <w:shd w:val="clear" w:color="auto" w:fill="FFFFFF"/>
        <w:spacing w:before="240" w:after="240" w:line="360" w:lineRule="auto"/>
        <w:jc w:val="both"/>
        <w:rPr>
          <w:rFonts w:ascii="Palatino Linotype" w:hAnsi="Palatino Linotype"/>
        </w:rPr>
      </w:pPr>
      <w:r w:rsidRPr="00D3672E">
        <w:rPr>
          <w:rFonts w:ascii="Palatino Linotype" w:hAnsi="Palatino Linotype"/>
        </w:rPr>
        <w:t>Ahora bien, la Clave Única de Registro de Población, está integrada de 18 elementos representados por letras y números, que se generan a partir de los datos contenidos en un documento probatorio de identidad (acta de nacimiento, carta de naturalización o documento migratorio), la cual se integra de</w:t>
      </w:r>
      <w:r w:rsidRPr="00D3672E">
        <w:rPr>
          <w:rFonts w:ascii="Palatino Linotype" w:hAnsi="Palatino Linotype" w:cs="Arial"/>
        </w:rPr>
        <w:t xml:space="preserve"> la primera letra del apellido paterno; seguida de la primera letra Vocal del primer apellido; seguida de la primera letra del segundo apellido y por último la primera letra del nombre; fecha de nacimiento año/mes/día</w:t>
      </w:r>
      <w:r w:rsidRPr="00D3672E">
        <w:rPr>
          <w:rFonts w:ascii="Palatino Linotype" w:hAnsi="Palatino Linotype"/>
        </w:rPr>
        <w:t xml:space="preserve">; sexo; Entidad Federativa o lugar de nacimiento; finalmente una </w:t>
      </w:r>
      <w:proofErr w:type="spellStart"/>
      <w:r w:rsidRPr="00D3672E">
        <w:rPr>
          <w:rFonts w:ascii="Palatino Linotype" w:hAnsi="Palatino Linotype"/>
        </w:rPr>
        <w:lastRenderedPageBreak/>
        <w:t>homoclave</w:t>
      </w:r>
      <w:proofErr w:type="spellEnd"/>
      <w:r w:rsidRPr="00D3672E">
        <w:rPr>
          <w:rFonts w:ascii="Palatino Linotype" w:hAnsi="Palatino Linotype"/>
        </w:rPr>
        <w:t xml:space="preserve"> o digito verificador, compuesto de dos elementos, con el que se evitan duplicaciones en la Clave, identifican el cambio de siglo y garantizan la correcta integración. </w:t>
      </w:r>
    </w:p>
    <w:p w:rsidR="00187E03" w:rsidRPr="00D3672E" w:rsidRDefault="00187E03" w:rsidP="00187E03">
      <w:pPr>
        <w:spacing w:before="240" w:after="240" w:line="360" w:lineRule="auto"/>
        <w:ind w:right="-91"/>
        <w:jc w:val="both"/>
        <w:rPr>
          <w:rFonts w:ascii="Palatino Linotype" w:hAnsi="Palatino Linotype" w:cs="Arial"/>
        </w:rPr>
      </w:pPr>
      <w:r w:rsidRPr="00D3672E">
        <w:rPr>
          <w:rFonts w:ascii="Palatino Linotype" w:hAnsi="Palatino Linotype" w:cs="Arial"/>
        </w:rPr>
        <w:t xml:space="preserve">Al respecto, el </w:t>
      </w:r>
      <w:r w:rsidRPr="00D3672E">
        <w:rPr>
          <w:rFonts w:ascii="Palatino Linotype" w:eastAsia="Arial Unicode MS" w:hAnsi="Palatino Linotype" w:cs="Arial"/>
        </w:rPr>
        <w:t xml:space="preserve">Instituto Nacional de Transparencia, Acceso a la Información y Protección de Datos Personales, </w:t>
      </w:r>
      <w:r w:rsidRPr="00D3672E">
        <w:rPr>
          <w:rFonts w:ascii="Palatino Linotype" w:hAnsi="Palatino Linotype" w:cs="Arial"/>
        </w:rPr>
        <w:t xml:space="preserve"> a través del Criterio 18/17, señala literalmente lo siguiente:</w:t>
      </w:r>
    </w:p>
    <w:p w:rsidR="00187E03" w:rsidRPr="00D3672E" w:rsidRDefault="00187E03" w:rsidP="00187E03">
      <w:pPr>
        <w:spacing w:before="120" w:after="120"/>
        <w:ind w:left="851" w:right="902"/>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
          <w:bCs/>
          <w:i/>
          <w:sz w:val="22"/>
          <w:szCs w:val="22"/>
        </w:rPr>
        <w:t xml:space="preserve">Clave Única de Registro de Población (CURP). </w:t>
      </w:r>
      <w:r w:rsidRPr="00D3672E">
        <w:rPr>
          <w:rFonts w:ascii="Palatino Linotype" w:hAnsi="Palatino Linotype" w:cs="Arial"/>
          <w:bCs/>
          <w:i/>
          <w:sz w:val="22"/>
          <w:szCs w:val="22"/>
        </w:rPr>
        <w:t>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w:t>
      </w:r>
    </w:p>
    <w:p w:rsidR="00187E03" w:rsidRPr="00D3672E" w:rsidRDefault="00187E03" w:rsidP="00187E03">
      <w:pPr>
        <w:spacing w:before="120" w:after="120"/>
        <w:ind w:left="851" w:right="902"/>
        <w:jc w:val="both"/>
        <w:rPr>
          <w:rFonts w:ascii="Palatino Linotype" w:hAnsi="Palatino Linotype" w:cs="Arial"/>
          <w:bCs/>
          <w:i/>
          <w:sz w:val="22"/>
          <w:szCs w:val="22"/>
        </w:rPr>
      </w:pPr>
      <w:r w:rsidRPr="00D3672E">
        <w:rPr>
          <w:rFonts w:ascii="Palatino Linotype" w:hAnsi="Palatino Linotype" w:cs="Arial"/>
          <w:bCs/>
          <w:i/>
          <w:sz w:val="22"/>
          <w:szCs w:val="22"/>
        </w:rPr>
        <w:t>Resoluciones:</w:t>
      </w:r>
    </w:p>
    <w:p w:rsidR="00187E03" w:rsidRPr="00D3672E" w:rsidRDefault="00187E03" w:rsidP="00187E03">
      <w:pPr>
        <w:spacing w:before="120" w:after="120"/>
        <w:ind w:left="851" w:right="902"/>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Cs/>
          <w:i/>
          <w:sz w:val="22"/>
          <w:szCs w:val="22"/>
        </w:rPr>
        <w:tab/>
        <w:t xml:space="preserve">RRA 3995/16. Secretaría de la Defensa Nacional. 1 de febrero de 2017. Por unanimidad. Comisionado Ponente </w:t>
      </w:r>
      <w:proofErr w:type="spellStart"/>
      <w:r w:rsidRPr="00D3672E">
        <w:rPr>
          <w:rFonts w:ascii="Palatino Linotype" w:hAnsi="Palatino Linotype" w:cs="Arial"/>
          <w:bCs/>
          <w:i/>
          <w:sz w:val="22"/>
          <w:szCs w:val="22"/>
        </w:rPr>
        <w:t>Rosendoevgueni</w:t>
      </w:r>
      <w:proofErr w:type="spellEnd"/>
      <w:r w:rsidRPr="00D3672E">
        <w:rPr>
          <w:rFonts w:ascii="Palatino Linotype" w:hAnsi="Palatino Linotype" w:cs="Arial"/>
          <w:bCs/>
          <w:i/>
          <w:sz w:val="22"/>
          <w:szCs w:val="22"/>
        </w:rPr>
        <w:t xml:space="preserve"> Monterrey </w:t>
      </w:r>
      <w:proofErr w:type="spellStart"/>
      <w:r w:rsidRPr="00D3672E">
        <w:rPr>
          <w:rFonts w:ascii="Palatino Linotype" w:hAnsi="Palatino Linotype" w:cs="Arial"/>
          <w:bCs/>
          <w:i/>
          <w:sz w:val="22"/>
          <w:szCs w:val="22"/>
        </w:rPr>
        <w:t>Chepov</w:t>
      </w:r>
      <w:proofErr w:type="spellEnd"/>
      <w:r w:rsidRPr="00D3672E">
        <w:rPr>
          <w:rFonts w:ascii="Palatino Linotype" w:hAnsi="Palatino Linotype" w:cs="Arial"/>
          <w:bCs/>
          <w:i/>
          <w:sz w:val="22"/>
          <w:szCs w:val="22"/>
        </w:rPr>
        <w:t>.</w:t>
      </w:r>
    </w:p>
    <w:p w:rsidR="00187E03" w:rsidRPr="00D3672E" w:rsidRDefault="00187E03" w:rsidP="00187E03">
      <w:pPr>
        <w:spacing w:before="120" w:after="120"/>
        <w:ind w:left="851" w:right="902"/>
        <w:jc w:val="both"/>
        <w:rPr>
          <w:rFonts w:ascii="Palatino Linotype" w:hAnsi="Palatino Linotype" w:cs="Arial"/>
          <w:bCs/>
          <w:i/>
          <w:sz w:val="22"/>
          <w:szCs w:val="22"/>
        </w:rPr>
      </w:pPr>
      <w:r w:rsidRPr="00D3672E">
        <w:rPr>
          <w:rFonts w:ascii="Palatino Linotype" w:hAnsi="Palatino Linotype" w:cs="Arial"/>
          <w:bCs/>
          <w:i/>
          <w:sz w:val="22"/>
          <w:szCs w:val="22"/>
        </w:rPr>
        <w:t>•</w:t>
      </w:r>
      <w:r w:rsidRPr="00D3672E">
        <w:rPr>
          <w:rFonts w:ascii="Palatino Linotype" w:hAnsi="Palatino Linotype" w:cs="Arial"/>
          <w:bCs/>
          <w:i/>
          <w:sz w:val="22"/>
          <w:szCs w:val="22"/>
        </w:rPr>
        <w:tab/>
        <w:t xml:space="preserve">RRA 0937/17. Senado de la República. 15 de marzo de 2017. Por unanimidad. Comisionada Ponente Ximena Puente de la Mora. </w:t>
      </w:r>
    </w:p>
    <w:p w:rsidR="00187E03" w:rsidRPr="00D3672E" w:rsidRDefault="00187E03" w:rsidP="00187E03">
      <w:pPr>
        <w:spacing w:before="120" w:after="120"/>
        <w:ind w:left="851" w:right="902"/>
        <w:jc w:val="both"/>
        <w:rPr>
          <w:rFonts w:ascii="Palatino Linotype" w:hAnsi="Palatino Linotype" w:cs="Arial"/>
          <w:i/>
          <w:sz w:val="22"/>
          <w:szCs w:val="22"/>
        </w:rPr>
      </w:pPr>
      <w:r w:rsidRPr="00D3672E">
        <w:rPr>
          <w:rFonts w:ascii="Palatino Linotype" w:hAnsi="Palatino Linotype" w:cs="Arial"/>
          <w:bCs/>
          <w:i/>
          <w:sz w:val="22"/>
          <w:szCs w:val="22"/>
        </w:rPr>
        <w:t>•</w:t>
      </w:r>
      <w:r w:rsidRPr="00D3672E">
        <w:rPr>
          <w:rFonts w:ascii="Palatino Linotype" w:hAnsi="Palatino Linotype" w:cs="Arial"/>
          <w:bCs/>
          <w:i/>
          <w:sz w:val="22"/>
          <w:szCs w:val="22"/>
        </w:rPr>
        <w:tab/>
        <w:t>RRA 0478/17. Secretaría de Relaciones Exteriores. 26 de abril de 2017. Por unanimidad. Comisionada Ponente Areli Cano Guadiana.</w:t>
      </w:r>
      <w:r w:rsidRPr="00D3672E">
        <w:rPr>
          <w:rFonts w:ascii="Palatino Linotype" w:hAnsi="Palatino Linotype" w:cs="Arial"/>
          <w:i/>
          <w:sz w:val="22"/>
          <w:szCs w:val="22"/>
        </w:rPr>
        <w:t>” (Sic)</w:t>
      </w:r>
    </w:p>
    <w:p w:rsidR="00187E03" w:rsidRPr="00D3672E" w:rsidRDefault="00187E03" w:rsidP="00187E03">
      <w:pPr>
        <w:spacing w:before="240" w:after="240" w:line="360" w:lineRule="auto"/>
        <w:ind w:right="-93"/>
        <w:jc w:val="both"/>
        <w:rPr>
          <w:rFonts w:ascii="Palatino Linotype" w:hAnsi="Palatino Linotype" w:cs="Arial"/>
        </w:rPr>
      </w:pPr>
      <w:r w:rsidRPr="00D3672E">
        <w:rPr>
          <w:rFonts w:ascii="Palatino Linotype" w:hAnsi="Palatino Linotype" w:cs="Arial"/>
        </w:rPr>
        <w:t xml:space="preserve">De lo anterior, se desprende que la </w:t>
      </w:r>
      <w:r w:rsidRPr="00D3672E">
        <w:rPr>
          <w:rFonts w:ascii="Palatino Linotype" w:hAnsi="Palatino Linotype"/>
        </w:rPr>
        <w:t xml:space="preserve">Clave Única de Registro de Población, </w:t>
      </w:r>
      <w:r w:rsidRPr="00D3672E">
        <w:rPr>
          <w:rFonts w:ascii="Palatino Linotype" w:hAnsi="Palatino Linotype" w:cs="Arial"/>
        </w:rPr>
        <w:t xml:space="preserve">se encuentra vinculado al nombre de la persona, permitiendo identificar la edad, fecha de nacimiento, sexo, lugar de nacimiento, así como su </w:t>
      </w:r>
      <w:proofErr w:type="spellStart"/>
      <w:r w:rsidRPr="00D3672E">
        <w:rPr>
          <w:rFonts w:ascii="Palatino Linotype" w:hAnsi="Palatino Linotype" w:cs="Arial"/>
        </w:rPr>
        <w:t>homoclave</w:t>
      </w:r>
      <w:proofErr w:type="spellEnd"/>
      <w:r w:rsidRPr="00D3672E">
        <w:rPr>
          <w:rFonts w:ascii="Palatino Linotype" w:hAnsi="Palatino Linotype" w:cs="Arial"/>
        </w:rPr>
        <w:t xml:space="preserve">; datos que únicamente le atañen a un particular, por lo ésta constituye un dato personal que concierne a una persona física identificada e identificable en términos de los artículos 3 fracción IX de la Ley de Transparencia y Acceso a la Información Pública del Estado de México y </w:t>
      </w:r>
      <w:r w:rsidRPr="00D3672E">
        <w:rPr>
          <w:rFonts w:ascii="Palatino Linotype" w:hAnsi="Palatino Linotype" w:cs="Arial"/>
        </w:rPr>
        <w:lastRenderedPageBreak/>
        <w:t>Municipios y  4 fracción XI de la Ley de Protección de Datos Personales en Posesión de Sujetos Obligados del Estado de México y Municipios.</w:t>
      </w:r>
    </w:p>
    <w:p w:rsidR="00187E03" w:rsidRPr="00D3672E" w:rsidRDefault="00187E03" w:rsidP="00187E03">
      <w:pPr>
        <w:spacing w:before="240" w:after="240" w:line="360" w:lineRule="auto"/>
        <w:jc w:val="both"/>
        <w:rPr>
          <w:rFonts w:ascii="Palatino Linotype" w:hAnsi="Palatino Linotype" w:cs="Arial"/>
          <w:lang w:eastAsia="es-MX"/>
        </w:rPr>
      </w:pPr>
      <w:r w:rsidRPr="00D3672E">
        <w:rPr>
          <w:rFonts w:ascii="Palatino Linotype" w:hAnsi="Palatino Linotype" w:cs="Arial"/>
          <w:lang w:eastAsia="es-MX"/>
        </w:rPr>
        <w:t>En cuanto al domicilio, huella digital, fotografía del elector, clave de registro o elector y Clave Única del Registro de Población en las credenciales para votar, el artículo 156 numeral 1, incisos d), g) e i) de la Ley General de Instituciones y Procedimientos Electorales, enlista los datos que, cuando menos, debe contener la credencial para votar, siendo los siguientes:</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w:t>
      </w:r>
      <w:r w:rsidRPr="00D3672E">
        <w:rPr>
          <w:rFonts w:ascii="Palatino Linotype" w:hAnsi="Palatino Linotype" w:cs="Arial"/>
          <w:b/>
          <w:i/>
          <w:sz w:val="22"/>
          <w:szCs w:val="22"/>
          <w:lang w:eastAsia="es-MX"/>
        </w:rPr>
        <w:t>Artículo 156</w:t>
      </w: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b/>
          <w:i/>
          <w:sz w:val="22"/>
          <w:szCs w:val="22"/>
          <w:lang w:eastAsia="es-MX"/>
        </w:rPr>
        <w:t>1.</w:t>
      </w:r>
      <w:r w:rsidRPr="00D3672E">
        <w:rPr>
          <w:rFonts w:ascii="Palatino Linotype" w:hAnsi="Palatino Linotype" w:cs="Arial"/>
          <w:i/>
          <w:sz w:val="22"/>
          <w:szCs w:val="22"/>
          <w:lang w:eastAsia="es-MX"/>
        </w:rPr>
        <w:t xml:space="preserve"> </w:t>
      </w:r>
      <w:r w:rsidRPr="00D3672E">
        <w:rPr>
          <w:rFonts w:ascii="Palatino Linotype" w:hAnsi="Palatino Linotype" w:cs="Arial"/>
          <w:b/>
          <w:i/>
          <w:sz w:val="22"/>
          <w:szCs w:val="22"/>
          <w:u w:val="single"/>
          <w:lang w:eastAsia="es-MX"/>
        </w:rPr>
        <w:t>La credencial para votar deberá contener, cuando menos, los siguientes datos del elector</w:t>
      </w: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d) </w:t>
      </w:r>
      <w:r w:rsidRPr="00D3672E">
        <w:rPr>
          <w:rFonts w:ascii="Palatino Linotype" w:hAnsi="Palatino Linotype" w:cs="Arial"/>
          <w:b/>
          <w:i/>
          <w:sz w:val="22"/>
          <w:szCs w:val="22"/>
          <w:u w:val="single"/>
          <w:lang w:eastAsia="es-MX"/>
        </w:rPr>
        <w:t>Domicilio</w:t>
      </w: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g) Firma, </w:t>
      </w:r>
      <w:r w:rsidRPr="00D3672E">
        <w:rPr>
          <w:rFonts w:ascii="Palatino Linotype" w:hAnsi="Palatino Linotype" w:cs="Arial"/>
          <w:b/>
          <w:i/>
          <w:sz w:val="22"/>
          <w:szCs w:val="22"/>
          <w:u w:val="single"/>
          <w:lang w:eastAsia="es-MX"/>
        </w:rPr>
        <w:t>huella digital</w:t>
      </w:r>
      <w:r w:rsidRPr="00D3672E">
        <w:rPr>
          <w:rFonts w:ascii="Palatino Linotype" w:hAnsi="Palatino Linotype" w:cs="Arial"/>
          <w:i/>
          <w:sz w:val="22"/>
          <w:szCs w:val="22"/>
          <w:lang w:eastAsia="es-MX"/>
        </w:rPr>
        <w:t xml:space="preserve"> y </w:t>
      </w:r>
      <w:r w:rsidRPr="00D3672E">
        <w:rPr>
          <w:rFonts w:ascii="Palatino Linotype" w:hAnsi="Palatino Linotype" w:cs="Arial"/>
          <w:b/>
          <w:i/>
          <w:sz w:val="22"/>
          <w:szCs w:val="22"/>
          <w:u w:val="single"/>
          <w:lang w:eastAsia="es-MX"/>
        </w:rPr>
        <w:t>fotografía del elector</w:t>
      </w: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i) </w:t>
      </w:r>
      <w:r w:rsidRPr="00D3672E">
        <w:rPr>
          <w:rFonts w:ascii="Palatino Linotype" w:hAnsi="Palatino Linotype" w:cs="Arial"/>
          <w:b/>
          <w:i/>
          <w:sz w:val="22"/>
          <w:szCs w:val="22"/>
          <w:u w:val="single"/>
          <w:lang w:eastAsia="es-MX"/>
        </w:rPr>
        <w:t>Clave Única del Registro de Población</w:t>
      </w:r>
      <w:r w:rsidRPr="00D3672E">
        <w:rPr>
          <w:rFonts w:ascii="Palatino Linotype" w:hAnsi="Palatino Linotype" w:cs="Arial"/>
          <w:i/>
          <w:sz w:val="22"/>
          <w:szCs w:val="22"/>
          <w:lang w:eastAsia="es-MX"/>
        </w:rPr>
        <w:t xml:space="preserve">. </w:t>
      </w:r>
      <w:r w:rsidRPr="00D3672E">
        <w:rPr>
          <w:rFonts w:ascii="Palatino Linotype" w:hAnsi="Palatino Linotype" w:cs="Arial"/>
          <w:i/>
          <w:sz w:val="22"/>
          <w:szCs w:val="22"/>
          <w:lang w:val="es-ES_tradnl"/>
        </w:rPr>
        <w:t>” (Sic)</w:t>
      </w: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p>
    <w:p w:rsidR="00187E03" w:rsidRPr="00D3672E" w:rsidRDefault="00187E03" w:rsidP="00187E03">
      <w:pPr>
        <w:tabs>
          <w:tab w:val="left" w:pos="8222"/>
        </w:tabs>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sz w:val="22"/>
          <w:szCs w:val="22"/>
          <w:lang w:eastAsia="es-MX"/>
        </w:rPr>
        <w:t>(Énfasis añadido)</w:t>
      </w:r>
    </w:p>
    <w:p w:rsidR="00187E03" w:rsidRPr="00D3672E" w:rsidRDefault="00187E03" w:rsidP="00187E03">
      <w:pPr>
        <w:spacing w:before="240" w:after="240" w:line="360" w:lineRule="auto"/>
        <w:jc w:val="both"/>
        <w:rPr>
          <w:rFonts w:ascii="Palatino Linotype" w:hAnsi="Palatino Linotype" w:cs="Arial"/>
          <w:lang w:eastAsia="es-MX"/>
        </w:rPr>
      </w:pPr>
      <w:r w:rsidRPr="00D3672E">
        <w:rPr>
          <w:rFonts w:ascii="Palatino Linotype" w:hAnsi="Palatino Linotype" w:cs="Arial"/>
          <w:lang w:eastAsia="es-MX"/>
        </w:rPr>
        <w:t>Así, el conocimiento de dichos datos afecta la esfera más íntima de su Titular, en razón de que su utilización indebida pueda dar origen a un riesgo grave para éste.</w:t>
      </w:r>
    </w:p>
    <w:p w:rsidR="00187E03" w:rsidRPr="00D3672E" w:rsidRDefault="00187E03" w:rsidP="00187E03">
      <w:pPr>
        <w:spacing w:before="240" w:after="240" w:line="360" w:lineRule="auto"/>
        <w:jc w:val="both"/>
        <w:rPr>
          <w:rFonts w:ascii="Palatino Linotype" w:hAnsi="Palatino Linotype" w:cs="Arial"/>
          <w:lang w:eastAsia="es-MX"/>
        </w:rPr>
      </w:pPr>
      <w:r w:rsidRPr="00D3672E">
        <w:rPr>
          <w:rFonts w:ascii="Palatino Linotype" w:hAnsi="Palatino Linotype" w:cs="Arial"/>
          <w:lang w:eastAsia="es-MX"/>
        </w:rPr>
        <w:t xml:space="preserve">Asimismo, en el caso particular de la clave de elector, debe precisarse que es un código alfa numérico compuesto por letras de los apellidos y nombre de la persona, seguido de la fecha de nacimiento y finalmente una serie de números indispensables para su </w:t>
      </w:r>
      <w:r w:rsidRPr="00D3672E">
        <w:rPr>
          <w:rFonts w:ascii="Palatino Linotype" w:hAnsi="Palatino Linotype" w:cs="Arial"/>
          <w:lang w:eastAsia="es-MX"/>
        </w:rPr>
        <w:lastRenderedPageBreak/>
        <w:t>inscripción en el Registro Federal de Electores que, a su vez, hace identificable a la persona que corresponde dicha credencial para votar, tan es así, que el Sistema de Administración Tributaria en su catálogo de trámites contempla como identificación oficial los siguientes documentos:</w:t>
      </w:r>
    </w:p>
    <w:p w:rsidR="00187E03" w:rsidRPr="00D3672E" w:rsidRDefault="00187E03" w:rsidP="00187E03">
      <w:pPr>
        <w:spacing w:before="240" w:after="240" w:line="360" w:lineRule="auto"/>
        <w:ind w:left="851" w:right="899"/>
        <w:jc w:val="center"/>
        <w:rPr>
          <w:rFonts w:ascii="Palatino Linotype" w:hAnsi="Palatino Linotype" w:cs="Arial"/>
          <w:lang w:eastAsia="es-MX"/>
        </w:rPr>
      </w:pPr>
      <w:r w:rsidRPr="00D3672E">
        <w:rPr>
          <w:rFonts w:ascii="Palatino Linotype" w:hAnsi="Palatino Linotype"/>
          <w:noProof/>
          <w:lang w:val="es-MX" w:eastAsia="es-MX"/>
        </w:rPr>
        <mc:AlternateContent>
          <mc:Choice Requires="wps">
            <w:drawing>
              <wp:anchor distT="0" distB="0" distL="114300" distR="114300" simplePos="0" relativeHeight="251674624" behindDoc="0" locked="0" layoutInCell="1" allowOverlap="1" wp14:anchorId="6A272FAD" wp14:editId="7C5CE406">
                <wp:simplePos x="0" y="0"/>
                <wp:positionH relativeFrom="column">
                  <wp:posOffset>583813</wp:posOffset>
                </wp:positionH>
                <wp:positionV relativeFrom="paragraph">
                  <wp:posOffset>2261732</wp:posOffset>
                </wp:positionV>
                <wp:extent cx="3385213" cy="13648"/>
                <wp:effectExtent l="38100" t="38100" r="62865" b="81915"/>
                <wp:wrapNone/>
                <wp:docPr id="38" name="Conector recto 38"/>
                <wp:cNvGraphicFramePr/>
                <a:graphic xmlns:a="http://schemas.openxmlformats.org/drawingml/2006/main">
                  <a:graphicData uri="http://schemas.microsoft.com/office/word/2010/wordprocessingShape">
                    <wps:wsp>
                      <wps:cNvCnPr/>
                      <wps:spPr>
                        <a:xfrm>
                          <a:off x="0" y="0"/>
                          <a:ext cx="3385213" cy="13648"/>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FC7F492" id="Conector recto 38"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95pt,178.1pt" to="312.5pt,1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" strokecolor="red" strokeweight="2pt">
                <v:shadow on="t" color="black" opacity="24903f" origin=",.5" offset="0,.55556mm"/>
              </v:line>
            </w:pict>
          </mc:Fallback>
        </mc:AlternateContent>
      </w:r>
      <w:r w:rsidRPr="00D3672E">
        <w:rPr>
          <w:rFonts w:ascii="Palatino Linotype" w:hAnsi="Palatino Linotype"/>
          <w:noProof/>
          <w:lang w:val="es-MX" w:eastAsia="es-MX"/>
        </w:rPr>
        <w:drawing>
          <wp:inline distT="0" distB="0" distL="0" distR="0" wp14:anchorId="12A4B4C4" wp14:editId="53B77CF9">
            <wp:extent cx="4689488" cy="3808674"/>
            <wp:effectExtent l="0" t="0" r="0" b="190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2760"/>
                    <a:stretch/>
                  </pic:blipFill>
                  <pic:spPr bwMode="auto">
                    <a:xfrm>
                      <a:off x="0" y="0"/>
                      <a:ext cx="4778919" cy="3881307"/>
                    </a:xfrm>
                    <a:prstGeom prst="rect">
                      <a:avLst/>
                    </a:prstGeom>
                    <a:ln>
                      <a:noFill/>
                    </a:ln>
                    <a:extLst>
                      <a:ext uri="{53640926-AAD7-44D8-BBD7-CCE9431645EC}">
                        <a14:shadowObscured xmlns:a14="http://schemas.microsoft.com/office/drawing/2010/main"/>
                      </a:ext>
                    </a:extLst>
                  </pic:spPr>
                </pic:pic>
              </a:graphicData>
            </a:graphic>
          </wp:inline>
        </w:drawing>
      </w:r>
    </w:p>
    <w:p w:rsidR="00187E03" w:rsidRPr="00D3672E" w:rsidRDefault="00187E03" w:rsidP="00187E03">
      <w:pPr>
        <w:spacing w:before="240" w:after="240" w:line="360" w:lineRule="auto"/>
        <w:jc w:val="both"/>
        <w:rPr>
          <w:rFonts w:ascii="Palatino Linotype" w:hAnsi="Palatino Linotype" w:cs="Arial"/>
          <w:lang w:eastAsia="es-MX"/>
        </w:rPr>
      </w:pPr>
      <w:r w:rsidRPr="00D3672E">
        <w:rPr>
          <w:rFonts w:ascii="Palatino Linotype" w:hAnsi="Palatino Linotype" w:cs="Arial"/>
          <w:lang w:eastAsia="es-MX"/>
        </w:rPr>
        <w:t xml:space="preserve">Respecto a la edad, </w:t>
      </w:r>
      <w:r w:rsidRPr="00D3672E">
        <w:rPr>
          <w:rFonts w:ascii="Palatino Linotype" w:hAnsi="Palatino Linotype" w:cs="Arial"/>
        </w:rPr>
        <w:t xml:space="preserve">número identificador (OCR) y código de barras bidimensional y cifrado contenidos en las credenciales para votar, se advierte que se trata de elementos de información, control y presentación, de conformidad a lo señalado por el Instituto Nacional Electoral, en la página de Internet Institucional, </w:t>
      </w:r>
      <w:r w:rsidRPr="00D3672E">
        <w:rPr>
          <w:rFonts w:ascii="Palatino Linotype" w:hAnsi="Palatino Linotype" w:cs="Arial"/>
          <w:lang w:eastAsia="es-MX"/>
        </w:rPr>
        <w:t xml:space="preserve">http://portalanterior.ine.mx/archivos2/portal/credencial/pdf-credencial/ABC_creden </w:t>
      </w:r>
      <w:proofErr w:type="spellStart"/>
      <w:r w:rsidRPr="00D3672E">
        <w:rPr>
          <w:rFonts w:ascii="Palatino Linotype" w:hAnsi="Palatino Linotype" w:cs="Arial"/>
          <w:lang w:eastAsia="es-MX"/>
        </w:rPr>
        <w:t>ciales</w:t>
      </w:r>
      <w:proofErr w:type="spellEnd"/>
      <w:r w:rsidRPr="00D3672E">
        <w:rPr>
          <w:rFonts w:ascii="Palatino Linotype" w:hAnsi="Palatino Linotype" w:cs="Arial"/>
          <w:lang w:eastAsia="es-MX"/>
        </w:rPr>
        <w:t xml:space="preserve">_ INE_2015.pdf, como se muestra a continuación, en su parte medular: </w:t>
      </w:r>
    </w:p>
    <w:p w:rsidR="00187E03" w:rsidRPr="00D3672E" w:rsidRDefault="00187E03" w:rsidP="00187E03">
      <w:pPr>
        <w:spacing w:before="240" w:after="240" w:line="360" w:lineRule="auto"/>
        <w:jc w:val="both"/>
        <w:rPr>
          <w:rFonts w:ascii="Palatino Linotype" w:hAnsi="Palatino Linotype" w:cs="Arial"/>
          <w:lang w:eastAsia="es-MX"/>
        </w:rPr>
      </w:pPr>
      <w:r w:rsidRPr="00D3672E">
        <w:rPr>
          <w:rFonts w:ascii="Palatino Linotype" w:hAnsi="Palatino Linotype"/>
          <w:noProof/>
          <w:lang w:val="es-MX" w:eastAsia="es-MX"/>
        </w:rPr>
        <w:lastRenderedPageBreak/>
        <mc:AlternateContent>
          <mc:Choice Requires="wps">
            <w:drawing>
              <wp:anchor distT="0" distB="0" distL="114300" distR="114300" simplePos="0" relativeHeight="251673600" behindDoc="0" locked="0" layoutInCell="1" allowOverlap="1" wp14:anchorId="41423805" wp14:editId="246BF04F">
                <wp:simplePos x="0" y="0"/>
                <wp:positionH relativeFrom="margin">
                  <wp:posOffset>187629</wp:posOffset>
                </wp:positionH>
                <wp:positionV relativeFrom="paragraph">
                  <wp:posOffset>715562</wp:posOffset>
                </wp:positionV>
                <wp:extent cx="764274" cy="525439"/>
                <wp:effectExtent l="57150" t="38100" r="74295" b="103505"/>
                <wp:wrapNone/>
                <wp:docPr id="36" name="Rectángulo 36"/>
                <wp:cNvGraphicFramePr/>
                <a:graphic xmlns:a="http://schemas.openxmlformats.org/drawingml/2006/main">
                  <a:graphicData uri="http://schemas.microsoft.com/office/word/2010/wordprocessingShape">
                    <wps:wsp>
                      <wps:cNvSpPr/>
                      <wps:spPr>
                        <a:xfrm>
                          <a:off x="0" y="0"/>
                          <a:ext cx="764274" cy="525439"/>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46BC8C" id="Rectángulo 36" o:spid="_x0000_s1026" style="position:absolute;margin-left:14.75pt;margin-top:56.35pt;width:60.2pt;height:41.3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" filled="f" strokecolor="red" strokeweight="1.5pt">
                <v:shadow on="t" color="black" opacity="24903f" origin=",.5" offset="0,.55556mm"/>
                <w10:wrap anchorx="margin"/>
              </v:rect>
            </w:pict>
          </mc:Fallback>
        </mc:AlternateContent>
      </w:r>
      <w:r w:rsidRPr="00D3672E">
        <w:rPr>
          <w:rFonts w:ascii="Palatino Linotype" w:hAnsi="Palatino Linotype"/>
          <w:noProof/>
          <w:lang w:val="es-MX" w:eastAsia="es-MX"/>
        </w:rPr>
        <w:drawing>
          <wp:inline distT="0" distB="0" distL="0" distR="0" wp14:anchorId="5BEECE08" wp14:editId="7362DFBF">
            <wp:extent cx="5787073" cy="1781092"/>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867573" cy="1805868"/>
                    </a:xfrm>
                    <a:prstGeom prst="rect">
                      <a:avLst/>
                    </a:prstGeom>
                  </pic:spPr>
                </pic:pic>
              </a:graphicData>
            </a:graphic>
          </wp:inline>
        </w:drawing>
      </w:r>
    </w:p>
    <w:p w:rsidR="00187E03" w:rsidRPr="00D3672E" w:rsidRDefault="00187E03" w:rsidP="00187E03">
      <w:pPr>
        <w:widowControl w:val="0"/>
        <w:autoSpaceDE w:val="0"/>
        <w:autoSpaceDN w:val="0"/>
        <w:adjustRightInd w:val="0"/>
        <w:spacing w:before="240" w:after="240" w:line="360" w:lineRule="auto"/>
        <w:jc w:val="both"/>
        <w:rPr>
          <w:rFonts w:ascii="Palatino Linotype" w:hAnsi="Palatino Linotype" w:cs="Arial"/>
        </w:rPr>
      </w:pPr>
      <w:r w:rsidRPr="00D3672E">
        <w:rPr>
          <w:rFonts w:ascii="Palatino Linotype" w:hAnsi="Palatino Linotype"/>
          <w:noProof/>
          <w:lang w:val="es-MX" w:eastAsia="es-MX"/>
        </w:rPr>
        <mc:AlternateContent>
          <mc:Choice Requires="wps">
            <w:drawing>
              <wp:anchor distT="0" distB="0" distL="114300" distR="114300" simplePos="0" relativeHeight="251671552" behindDoc="0" locked="0" layoutInCell="1" allowOverlap="1" wp14:anchorId="332E903C" wp14:editId="1C600C5D">
                <wp:simplePos x="0" y="0"/>
                <wp:positionH relativeFrom="margin">
                  <wp:posOffset>1121382</wp:posOffset>
                </wp:positionH>
                <wp:positionV relativeFrom="paragraph">
                  <wp:posOffset>2385005</wp:posOffset>
                </wp:positionV>
                <wp:extent cx="2504364" cy="232012"/>
                <wp:effectExtent l="57150" t="38100" r="67945" b="92075"/>
                <wp:wrapNone/>
                <wp:docPr id="13" name="Rectángulo 13"/>
                <wp:cNvGraphicFramePr/>
                <a:graphic xmlns:a="http://schemas.openxmlformats.org/drawingml/2006/main">
                  <a:graphicData uri="http://schemas.microsoft.com/office/word/2010/wordprocessingShape">
                    <wps:wsp>
                      <wps:cNvSpPr/>
                      <wps:spPr>
                        <a:xfrm>
                          <a:off x="0" y="0"/>
                          <a:ext cx="2504364" cy="232012"/>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2CF66" id="Rectángulo 13" o:spid="_x0000_s1026" style="position:absolute;margin-left:88.3pt;margin-top:187.8pt;width:197.2pt;height:18.2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" filled="f" strokecolor="red" strokeweight="1.5pt">
                <v:shadow on="t" color="black" opacity="24903f" origin=",.5" offset="0,.55556mm"/>
                <w10:wrap anchorx="margin"/>
              </v:rect>
            </w:pict>
          </mc:Fallback>
        </mc:AlternateContent>
      </w:r>
      <w:r w:rsidRPr="00D3672E">
        <w:rPr>
          <w:rFonts w:ascii="Palatino Linotype" w:hAnsi="Palatino Linotype"/>
          <w:noProof/>
          <w:lang w:val="es-MX" w:eastAsia="es-MX"/>
        </w:rPr>
        <mc:AlternateContent>
          <mc:Choice Requires="wps">
            <w:drawing>
              <wp:anchor distT="0" distB="0" distL="114300" distR="114300" simplePos="0" relativeHeight="251670528" behindDoc="0" locked="0" layoutInCell="1" allowOverlap="1" wp14:anchorId="2BC718F6" wp14:editId="101572A8">
                <wp:simplePos x="0" y="0"/>
                <wp:positionH relativeFrom="margin">
                  <wp:posOffset>1151586</wp:posOffset>
                </wp:positionH>
                <wp:positionV relativeFrom="paragraph">
                  <wp:posOffset>236413</wp:posOffset>
                </wp:positionV>
                <wp:extent cx="2504364" cy="450376"/>
                <wp:effectExtent l="57150" t="38100" r="67945" b="102235"/>
                <wp:wrapNone/>
                <wp:docPr id="14" name="Rectángulo 14"/>
                <wp:cNvGraphicFramePr/>
                <a:graphic xmlns:a="http://schemas.openxmlformats.org/drawingml/2006/main">
                  <a:graphicData uri="http://schemas.microsoft.com/office/word/2010/wordprocessingShape">
                    <wps:wsp>
                      <wps:cNvSpPr/>
                      <wps:spPr>
                        <a:xfrm>
                          <a:off x="0" y="0"/>
                          <a:ext cx="2504364" cy="450376"/>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C8DA1" id="Rectángulo 14" o:spid="_x0000_s1026" style="position:absolute;margin-left:90.7pt;margin-top:18.6pt;width:197.2pt;height:35.4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" filled="f" strokecolor="red" strokeweight="1.5pt">
                <v:shadow on="t" color="black" opacity="24903f" origin=",.5" offset="0,.55556mm"/>
                <w10:wrap anchorx="margin"/>
              </v:rect>
            </w:pict>
          </mc:Fallback>
        </mc:AlternateContent>
      </w:r>
      <w:r w:rsidRPr="00D3672E">
        <w:rPr>
          <w:rFonts w:ascii="Palatino Linotype" w:hAnsi="Palatino Linotype"/>
          <w:noProof/>
          <w:lang w:val="es-MX" w:eastAsia="es-MX"/>
        </w:rPr>
        <mc:AlternateContent>
          <mc:Choice Requires="wps">
            <w:drawing>
              <wp:anchor distT="0" distB="0" distL="114300" distR="114300" simplePos="0" relativeHeight="251672576" behindDoc="0" locked="0" layoutInCell="1" allowOverlap="1" wp14:anchorId="21DC4FFB" wp14:editId="1BF50576">
                <wp:simplePos x="0" y="0"/>
                <wp:positionH relativeFrom="margin">
                  <wp:posOffset>393823</wp:posOffset>
                </wp:positionH>
                <wp:positionV relativeFrom="paragraph">
                  <wp:posOffset>1225427</wp:posOffset>
                </wp:positionV>
                <wp:extent cx="375314" cy="1856095"/>
                <wp:effectExtent l="57150" t="38100" r="81915" b="87630"/>
                <wp:wrapNone/>
                <wp:docPr id="34" name="Rectángulo 34"/>
                <wp:cNvGraphicFramePr/>
                <a:graphic xmlns:a="http://schemas.openxmlformats.org/drawingml/2006/main">
                  <a:graphicData uri="http://schemas.microsoft.com/office/word/2010/wordprocessingShape">
                    <wps:wsp>
                      <wps:cNvSpPr/>
                      <wps:spPr>
                        <a:xfrm>
                          <a:off x="0" y="0"/>
                          <a:ext cx="375314" cy="1856095"/>
                        </a:xfrm>
                        <a:prstGeom prst="rect">
                          <a:avLst/>
                        </a:prstGeom>
                        <a:noFill/>
                        <a:ln w="19050">
                          <a:solidFill>
                            <a:srgbClr val="FF0000"/>
                          </a:solidFill>
                        </a:ln>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3C468E" id="Rectángulo 34" o:spid="_x0000_s1026" style="position:absolute;margin-left:31pt;margin-top:96.5pt;width:29.55pt;height:146.1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" filled="f" strokecolor="red" strokeweight="1.5pt">
                <v:shadow on="t" color="black" opacity="24903f" origin=",.5" offset="0,.55556mm"/>
                <w10:wrap anchorx="margin"/>
              </v:rect>
            </w:pict>
          </mc:Fallback>
        </mc:AlternateContent>
      </w:r>
      <w:r w:rsidRPr="00D3672E">
        <w:rPr>
          <w:rFonts w:ascii="Palatino Linotype" w:hAnsi="Palatino Linotype"/>
          <w:noProof/>
          <w:lang w:val="es-MX" w:eastAsia="es-MX"/>
        </w:rPr>
        <w:drawing>
          <wp:inline distT="0" distB="0" distL="0" distR="0" wp14:anchorId="21DF38F7" wp14:editId="0B991EF2">
            <wp:extent cx="5790565" cy="3132814"/>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04690" cy="3140456"/>
                    </a:xfrm>
                    <a:prstGeom prst="rect">
                      <a:avLst/>
                    </a:prstGeom>
                  </pic:spPr>
                </pic:pic>
              </a:graphicData>
            </a:graphic>
          </wp:inline>
        </w:drawing>
      </w:r>
    </w:p>
    <w:p w:rsidR="00187E03" w:rsidRPr="00D3672E" w:rsidRDefault="00187E03" w:rsidP="00187E03">
      <w:pPr>
        <w:widowControl w:val="0"/>
        <w:autoSpaceDE w:val="0"/>
        <w:autoSpaceDN w:val="0"/>
        <w:adjustRightInd w:val="0"/>
        <w:spacing w:before="240" w:after="240" w:line="360" w:lineRule="auto"/>
        <w:jc w:val="both"/>
        <w:rPr>
          <w:rFonts w:ascii="Palatino Linotype" w:hAnsi="Palatino Linotype" w:cs="Arial"/>
        </w:rPr>
      </w:pPr>
      <w:r w:rsidRPr="00D3672E">
        <w:rPr>
          <w:rFonts w:ascii="Palatino Linotype" w:hAnsi="Palatino Linotype" w:cs="Arial"/>
        </w:rPr>
        <w:t xml:space="preserve">En esa tesitura, en el caso del número identificador (OCR), debe precisarse que éste es generalmente utilizado en la realización de diversas operaciones bancarias y, en algunos casos, como un medio de identificación de las personas, por lo cual, su conocimiento y utilización, concierne únicamente a su titular. En el caso de la edad, se trata de un dato personal sensible que concierne únicamente a su titular, al corresponder a su esfera más íntima. Finalmente por lo que hace al código de barras </w:t>
      </w:r>
      <w:r w:rsidRPr="00D3672E">
        <w:rPr>
          <w:rFonts w:ascii="Palatino Linotype" w:hAnsi="Palatino Linotype" w:cs="Arial"/>
        </w:rPr>
        <w:lastRenderedPageBreak/>
        <w:t>bidimensional y cifrado, como fue anteriormente mencionado, se trata de un medio de almacenamiento de información, que en el caso de las credenciales para votar, contiene datos e información, utilizada para efectos electorales, misma, que únicamente concierne a las autoridades competentes en la materia y a su propio titular.</w:t>
      </w:r>
    </w:p>
    <w:p w:rsidR="00187E03" w:rsidRPr="00D3672E" w:rsidRDefault="00187E03" w:rsidP="00187E03">
      <w:pPr>
        <w:pStyle w:val="Prrafodelista"/>
        <w:widowControl w:val="0"/>
        <w:autoSpaceDE w:val="0"/>
        <w:autoSpaceDN w:val="0"/>
        <w:adjustRightInd w:val="0"/>
        <w:spacing w:before="240" w:after="240" w:line="360" w:lineRule="auto"/>
        <w:ind w:left="0"/>
        <w:jc w:val="both"/>
        <w:rPr>
          <w:rFonts w:ascii="Palatino Linotype" w:hAnsi="Palatino Linotype" w:cs="Arial"/>
        </w:rPr>
      </w:pPr>
      <w:r w:rsidRPr="00D3672E">
        <w:rPr>
          <w:rFonts w:ascii="Palatino Linotype" w:hAnsi="Palatino Linotype" w:cs="Arial"/>
        </w:rPr>
        <w:t xml:space="preserve">Por cuanto hace a las cuentas bancarias y </w:t>
      </w:r>
      <w:proofErr w:type="spellStart"/>
      <w:r w:rsidRPr="00D3672E">
        <w:rPr>
          <w:rFonts w:ascii="Palatino Linotype" w:hAnsi="Palatino Linotype" w:cs="Arial"/>
        </w:rPr>
        <w:t>clabes</w:t>
      </w:r>
      <w:proofErr w:type="spellEnd"/>
      <w:r w:rsidRPr="00D3672E">
        <w:rPr>
          <w:rFonts w:ascii="Palatino Linotype" w:hAnsi="Palatino Linotype" w:cs="Arial"/>
        </w:rPr>
        <w:t xml:space="preserve"> interbancarias es de precisar que dicha información es información confidencial únicamente; por lo que concierne a los particulares, y no así al </w:t>
      </w:r>
      <w:r w:rsidRPr="00D3672E">
        <w:rPr>
          <w:rFonts w:ascii="Palatino Linotype" w:hAnsi="Palatino Linotype" w:cs="Arial"/>
          <w:b/>
        </w:rPr>
        <w:t>SUJETO OBLIGADO</w:t>
      </w:r>
      <w:r w:rsidRPr="00D3672E">
        <w:rPr>
          <w:rFonts w:ascii="Palatino Linotype" w:hAnsi="Palatino Linotype" w:cs="Arial"/>
        </w:rPr>
        <w:t>,</w:t>
      </w:r>
      <w:r w:rsidRPr="00D3672E">
        <w:rPr>
          <w:rFonts w:ascii="Palatino Linotype" w:hAnsi="Palatino Linotype" w:cs="Arial"/>
          <w:b/>
        </w:rPr>
        <w:t xml:space="preserve"> </w:t>
      </w:r>
      <w:r w:rsidRPr="00D3672E">
        <w:rPr>
          <w:rFonts w:ascii="Palatino Linotype" w:hAnsi="Palatino Linotype" w:cs="Arial"/>
        </w:rPr>
        <w:t>toda vez que su publicidad abona a la transparencia y a la rendición de cuentas.</w:t>
      </w:r>
    </w:p>
    <w:p w:rsidR="00187E03" w:rsidRPr="00D3672E" w:rsidRDefault="00187E03" w:rsidP="00187E03">
      <w:pPr>
        <w:spacing w:before="240" w:after="240" w:line="360" w:lineRule="auto"/>
        <w:jc w:val="both"/>
        <w:rPr>
          <w:rFonts w:ascii="Palatino Linotype" w:eastAsia="Calibri" w:hAnsi="Palatino Linotype"/>
        </w:rPr>
      </w:pPr>
      <w:r w:rsidRPr="00D3672E">
        <w:rPr>
          <w:rFonts w:ascii="Palatino Linotype" w:eastAsia="Calibri" w:hAnsi="Palatino Linotype"/>
        </w:rPr>
        <w:t xml:space="preserve">En este sentido, es importante precisar que de acuerdo al </w:t>
      </w:r>
      <w:r w:rsidRPr="00D3672E">
        <w:rPr>
          <w:rFonts w:ascii="Palatino Linotype" w:eastAsia="Calibri" w:hAnsi="Palatino Linotype"/>
          <w:b/>
        </w:rPr>
        <w:t>criterio 11/17</w:t>
      </w:r>
      <w:r w:rsidRPr="00D3672E">
        <w:rPr>
          <w:rFonts w:ascii="Palatino Linotype" w:eastAsia="Calibri" w:hAnsi="Palatino Linotype"/>
        </w:rPr>
        <w:t xml:space="preserve"> emitido por el Instituto Nacional de Transparencia, Acceso a la Información  y Protección de Datos Personales las cuentas bancarias y/o </w:t>
      </w:r>
      <w:proofErr w:type="spellStart"/>
      <w:r w:rsidRPr="00D3672E">
        <w:rPr>
          <w:rFonts w:ascii="Palatino Linotype" w:eastAsia="Calibri" w:hAnsi="Palatino Linotype"/>
        </w:rPr>
        <w:t>clabe</w:t>
      </w:r>
      <w:proofErr w:type="spellEnd"/>
      <w:r w:rsidRPr="00D3672E">
        <w:rPr>
          <w:rFonts w:ascii="Palatino Linotype" w:eastAsia="Calibri" w:hAnsi="Palatino Linotype"/>
        </w:rPr>
        <w:t xml:space="preserve"> interbancaria de los Sujetos Obligados es información de carácter público. </w:t>
      </w:r>
    </w:p>
    <w:p w:rsidR="00187E03" w:rsidRPr="00D3672E" w:rsidRDefault="00187E03" w:rsidP="00187E03">
      <w:pPr>
        <w:pStyle w:val="Prrafodelista"/>
        <w:tabs>
          <w:tab w:val="left" w:pos="8222"/>
        </w:tabs>
        <w:spacing w:before="120" w:after="120"/>
        <w:ind w:left="851" w:right="902"/>
        <w:jc w:val="center"/>
        <w:rPr>
          <w:rFonts w:ascii="Palatino Linotype" w:hAnsi="Palatino Linotype" w:cs="Arial"/>
          <w:b/>
          <w:color w:val="000000"/>
          <w:sz w:val="22"/>
          <w:szCs w:val="22"/>
        </w:rPr>
      </w:pPr>
      <w:r w:rsidRPr="00D3672E">
        <w:rPr>
          <w:rFonts w:ascii="Palatino Linotype" w:hAnsi="Palatino Linotype" w:cs="Arial"/>
          <w:color w:val="000000"/>
          <w:sz w:val="22"/>
          <w:szCs w:val="22"/>
        </w:rPr>
        <w:t>“</w:t>
      </w:r>
      <w:r w:rsidRPr="00D3672E">
        <w:rPr>
          <w:rFonts w:ascii="Palatino Linotype" w:hAnsi="Palatino Linotype" w:cs="Arial"/>
          <w:b/>
          <w:color w:val="000000"/>
          <w:sz w:val="22"/>
          <w:szCs w:val="22"/>
        </w:rPr>
        <w:t>Criterio 11/17</w:t>
      </w:r>
    </w:p>
    <w:p w:rsidR="00187E03" w:rsidRPr="00D3672E" w:rsidRDefault="00187E03" w:rsidP="00187E03">
      <w:pPr>
        <w:pStyle w:val="Prrafodelista"/>
        <w:tabs>
          <w:tab w:val="left" w:pos="8222"/>
        </w:tabs>
        <w:spacing w:before="120" w:after="120"/>
        <w:ind w:left="851" w:right="902"/>
        <w:jc w:val="both"/>
        <w:rPr>
          <w:rFonts w:ascii="Palatino Linotype" w:hAnsi="Palatino Linotype"/>
          <w:i/>
          <w:sz w:val="22"/>
          <w:szCs w:val="22"/>
        </w:rPr>
      </w:pPr>
      <w:r w:rsidRPr="00D3672E">
        <w:rPr>
          <w:rFonts w:ascii="Palatino Linotype" w:hAnsi="Palatino Linotype"/>
          <w:b/>
          <w:i/>
          <w:sz w:val="22"/>
          <w:szCs w:val="22"/>
        </w:rPr>
        <w:t>Cuentas bancarias y/o CLABE interbancaria de sujetos obligados que reciben y/o transfieren recursos públicos, son información pública.</w:t>
      </w:r>
      <w:r w:rsidRPr="00D3672E">
        <w:rPr>
          <w:rFonts w:ascii="Palatino Linotype" w:hAnsi="Palatino Linotype"/>
          <w:i/>
          <w:sz w:val="22"/>
          <w:szCs w:val="22"/>
        </w:rPr>
        <w:t xml:space="preserve"> La difusión de las cuentas bancarias y claves interbancarias pertenecientes a un sujeto obligado favorece la rendición de cuentas al transparentar la forma en que se administran los recursos públicos, razón por la cual no pueden considerarse como información clasificada. </w:t>
      </w:r>
    </w:p>
    <w:p w:rsidR="00187E03" w:rsidRPr="00D3672E" w:rsidRDefault="00187E03" w:rsidP="00187E03">
      <w:pPr>
        <w:pStyle w:val="Prrafodelista"/>
        <w:tabs>
          <w:tab w:val="left" w:pos="8222"/>
        </w:tabs>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t xml:space="preserve">Resoluciones: </w:t>
      </w:r>
    </w:p>
    <w:p w:rsidR="00187E03" w:rsidRPr="00D3672E" w:rsidRDefault="00187E03" w:rsidP="00187E03">
      <w:pPr>
        <w:pStyle w:val="Prrafodelista"/>
        <w:tabs>
          <w:tab w:val="left" w:pos="8222"/>
        </w:tabs>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sym w:font="Symbol" w:char="F0B7"/>
      </w:r>
      <w:r w:rsidRPr="00D3672E">
        <w:rPr>
          <w:rFonts w:ascii="Palatino Linotype" w:hAnsi="Palatino Linotype"/>
          <w:i/>
          <w:sz w:val="22"/>
          <w:szCs w:val="22"/>
        </w:rPr>
        <w:t xml:space="preserve"> RRA 0448/16. NOTIMEX, Agencia de Noticias del Estado Mexicano. 24 de agosto de 2016. Por unanimidad. Comisionado Ponente Joel Salas Suárez.</w:t>
      </w:r>
    </w:p>
    <w:p w:rsidR="00187E03" w:rsidRPr="00D3672E" w:rsidRDefault="00187E03" w:rsidP="00187E03">
      <w:pPr>
        <w:pStyle w:val="Prrafodelista"/>
        <w:tabs>
          <w:tab w:val="left" w:pos="8222"/>
        </w:tabs>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sym w:font="Symbol" w:char="F0B7"/>
      </w:r>
      <w:r w:rsidRPr="00D3672E">
        <w:rPr>
          <w:rFonts w:ascii="Palatino Linotype" w:hAnsi="Palatino Linotype"/>
          <w:i/>
          <w:sz w:val="22"/>
          <w:szCs w:val="22"/>
        </w:rPr>
        <w:t xml:space="preserve"> RRA 2787/16. Colegio de Postgraduados. 01 de noviembre de 2016. Por unanimidad. Comisionado Ponente Francisco Javier Acuña Llamas.</w:t>
      </w:r>
    </w:p>
    <w:p w:rsidR="00187E03" w:rsidRPr="00D3672E" w:rsidRDefault="00187E03" w:rsidP="00187E03">
      <w:pPr>
        <w:pStyle w:val="Prrafodelista"/>
        <w:tabs>
          <w:tab w:val="left" w:pos="8222"/>
        </w:tabs>
        <w:spacing w:before="120" w:after="120"/>
        <w:ind w:left="851" w:right="902"/>
        <w:jc w:val="both"/>
        <w:rPr>
          <w:rFonts w:ascii="Palatino Linotype" w:hAnsi="Palatino Linotype"/>
          <w:i/>
          <w:sz w:val="22"/>
          <w:szCs w:val="22"/>
        </w:rPr>
      </w:pPr>
      <w:r w:rsidRPr="00D3672E">
        <w:rPr>
          <w:rFonts w:ascii="Palatino Linotype" w:hAnsi="Palatino Linotype"/>
          <w:i/>
          <w:sz w:val="22"/>
          <w:szCs w:val="22"/>
        </w:rPr>
        <w:sym w:font="Symbol" w:char="F0B7"/>
      </w:r>
      <w:r w:rsidRPr="00D3672E">
        <w:rPr>
          <w:rFonts w:ascii="Palatino Linotype" w:hAnsi="Palatino Linotype"/>
          <w:i/>
          <w:sz w:val="22"/>
          <w:szCs w:val="22"/>
        </w:rPr>
        <w:t xml:space="preserve"> RRA 4756/16. Instituto Mexicano del Seguro Social. 08 de febrero de 2017. Por unanimidad. Comisionado Ponente Oscar Mauricio Guerra Ford.” </w:t>
      </w:r>
      <w:r w:rsidRPr="00D3672E">
        <w:rPr>
          <w:rFonts w:ascii="Palatino Linotype" w:hAnsi="Palatino Linotype"/>
          <w:sz w:val="22"/>
          <w:szCs w:val="22"/>
        </w:rPr>
        <w:t>(</w:t>
      </w:r>
      <w:r w:rsidRPr="00D3672E">
        <w:rPr>
          <w:rFonts w:ascii="Palatino Linotype" w:hAnsi="Palatino Linotype"/>
          <w:i/>
          <w:sz w:val="22"/>
          <w:szCs w:val="22"/>
        </w:rPr>
        <w:t>Sic</w:t>
      </w:r>
      <w:r w:rsidRPr="00D3672E">
        <w:rPr>
          <w:rFonts w:ascii="Palatino Linotype" w:hAnsi="Palatino Linotype"/>
          <w:sz w:val="22"/>
          <w:szCs w:val="22"/>
        </w:rPr>
        <w:t>)</w:t>
      </w:r>
    </w:p>
    <w:p w:rsidR="00187E03" w:rsidRPr="00D3672E" w:rsidRDefault="00187E03" w:rsidP="00187E03">
      <w:pPr>
        <w:spacing w:before="240" w:after="240" w:line="360" w:lineRule="auto"/>
        <w:ind w:right="49"/>
        <w:jc w:val="both"/>
        <w:rPr>
          <w:rFonts w:ascii="Palatino Linotype" w:hAnsi="Palatino Linotype" w:cs="Arial"/>
          <w:lang w:val="es-ES_tradnl"/>
        </w:rPr>
      </w:pPr>
      <w:r w:rsidRPr="00D3672E">
        <w:rPr>
          <w:rFonts w:ascii="Palatino Linotype" w:hAnsi="Palatino Linotype" w:cs="Arial"/>
          <w:lang w:val="es-ES_tradnl"/>
        </w:rPr>
        <w:lastRenderedPageBreak/>
        <w:t xml:space="preserve">Caso contrario a los particulares, como lo refiere el </w:t>
      </w:r>
      <w:r w:rsidRPr="00D3672E">
        <w:rPr>
          <w:rFonts w:ascii="Palatino Linotype" w:eastAsia="Calibri" w:hAnsi="Palatino Linotype"/>
          <w:b/>
        </w:rPr>
        <w:t>criterio 10/17</w:t>
      </w:r>
      <w:r w:rsidRPr="00D3672E">
        <w:rPr>
          <w:rFonts w:ascii="Palatino Linotype" w:eastAsia="Calibri" w:hAnsi="Palatino Linotype"/>
        </w:rPr>
        <w:t xml:space="preserve"> emitido por el Instituto Nacional de Transparencia, Acceso a la Información  y Protección de Datos Personales, que es del tenor literal siguiente:</w:t>
      </w:r>
    </w:p>
    <w:p w:rsidR="00187E03" w:rsidRPr="00D3672E" w:rsidRDefault="00187E03" w:rsidP="00187E03">
      <w:pPr>
        <w:spacing w:before="120" w:after="120"/>
        <w:ind w:left="851" w:right="902"/>
        <w:jc w:val="both"/>
        <w:rPr>
          <w:rFonts w:ascii="Palatino Linotype" w:hAnsi="Palatino Linotype" w:cs="Arial"/>
          <w:i/>
          <w:sz w:val="22"/>
          <w:szCs w:val="22"/>
          <w:lang w:val="es-ES_tradnl"/>
        </w:rPr>
      </w:pPr>
      <w:r w:rsidRPr="00D3672E">
        <w:rPr>
          <w:rFonts w:ascii="Palatino Linotype" w:hAnsi="Palatino Linotype" w:cs="Arial"/>
          <w:i/>
          <w:sz w:val="22"/>
          <w:szCs w:val="22"/>
          <w:lang w:val="es-ES_tradnl"/>
        </w:rPr>
        <w:t>“</w:t>
      </w:r>
      <w:r w:rsidRPr="00D3672E">
        <w:rPr>
          <w:rFonts w:ascii="Palatino Linotype" w:hAnsi="Palatino Linotype" w:cs="Arial"/>
          <w:b/>
          <w:i/>
          <w:sz w:val="22"/>
          <w:szCs w:val="22"/>
          <w:lang w:val="es-ES_tradnl"/>
        </w:rPr>
        <w:t>Cuentas bancarias y/o CLABE interbancaria de personas físicas y morales privadas. El número de cuenta bancaria y/o CLABE interbancaria de particulares es información confidencial</w:t>
      </w:r>
      <w:r w:rsidRPr="00D3672E">
        <w:rPr>
          <w:rFonts w:ascii="Palatino Linotype" w:hAnsi="Palatino Linotype" w:cs="Arial"/>
          <w:i/>
          <w:sz w:val="22"/>
          <w:szCs w:val="22"/>
          <w:lang w:val="es-ES_tradnl"/>
        </w:rPr>
        <w:t xml:space="preserve">, al tratarse de un conjunto de caracteres numéricos utilizados por los grupos financieros para identificar las cuentas de sus clientes, a través de los cuales se puede acceder a información relacionada con su patrimonio y realizar diversas transacciones; por tanto, constituye información clasificada con fundamento en los artículos 116 de la Ley General de Transparencia y Acceso a la Información Pública y 113 de la Ley Federal de Transparencia y Acceso a la Información Pública. </w:t>
      </w:r>
    </w:p>
    <w:p w:rsidR="00187E03" w:rsidRPr="00D3672E" w:rsidRDefault="00187E03" w:rsidP="00187E03">
      <w:pPr>
        <w:spacing w:before="120" w:after="120"/>
        <w:ind w:left="851" w:right="902"/>
        <w:jc w:val="both"/>
        <w:rPr>
          <w:rFonts w:ascii="Palatino Linotype" w:hAnsi="Palatino Linotype" w:cs="Arial"/>
          <w:i/>
          <w:sz w:val="22"/>
          <w:szCs w:val="22"/>
          <w:lang w:val="es-ES_tradnl"/>
        </w:rPr>
      </w:pPr>
      <w:r w:rsidRPr="00D3672E">
        <w:rPr>
          <w:rFonts w:ascii="Palatino Linotype" w:hAnsi="Palatino Linotype" w:cs="Arial"/>
          <w:i/>
          <w:sz w:val="22"/>
          <w:szCs w:val="22"/>
          <w:lang w:val="es-ES_tradnl"/>
        </w:rPr>
        <w:t xml:space="preserve">Resoluciones:  </w:t>
      </w:r>
    </w:p>
    <w:p w:rsidR="00187E03" w:rsidRPr="00D3672E" w:rsidRDefault="00187E03" w:rsidP="00187E03">
      <w:pPr>
        <w:spacing w:before="120" w:after="120"/>
        <w:ind w:left="851" w:right="902"/>
        <w:jc w:val="both"/>
        <w:rPr>
          <w:rFonts w:ascii="Palatino Linotype" w:hAnsi="Palatino Linotype" w:cs="Arial"/>
          <w:i/>
          <w:sz w:val="22"/>
          <w:szCs w:val="22"/>
          <w:lang w:val="es-ES_tradnl"/>
        </w:rPr>
      </w:pPr>
      <w:r w:rsidRPr="00D3672E">
        <w:rPr>
          <w:rFonts w:ascii="Palatino Linotype" w:hAnsi="Palatino Linotype" w:cs="Arial"/>
          <w:i/>
          <w:sz w:val="22"/>
          <w:szCs w:val="22"/>
          <w:lang w:val="es-ES_tradnl"/>
        </w:rPr>
        <w:t>RRA 1276/16 Grupo Aeroportuario de la Ciudad de México. S.A. de C.V. 01 de noviembre de 2016. Por unanimidad. Comisionada Ponente Areli Cano Guadiana.</w:t>
      </w:r>
    </w:p>
    <w:p w:rsidR="00187E03" w:rsidRPr="00D3672E" w:rsidRDefault="00187E03" w:rsidP="00187E03">
      <w:pPr>
        <w:spacing w:before="120" w:after="120"/>
        <w:ind w:left="851" w:right="902"/>
        <w:jc w:val="both"/>
        <w:rPr>
          <w:rFonts w:ascii="Palatino Linotype" w:hAnsi="Palatino Linotype" w:cs="Arial"/>
          <w:i/>
          <w:sz w:val="22"/>
          <w:szCs w:val="22"/>
          <w:lang w:val="es-ES_tradnl"/>
        </w:rPr>
      </w:pPr>
      <w:r w:rsidRPr="00D3672E">
        <w:rPr>
          <w:rFonts w:ascii="Palatino Linotype" w:hAnsi="Palatino Linotype" w:cs="Arial"/>
          <w:i/>
          <w:sz w:val="22"/>
          <w:szCs w:val="22"/>
          <w:lang w:val="es-ES_tradnl"/>
        </w:rPr>
        <w:t xml:space="preserve">RRA 3527/16 Servicio de Administración Tributaria. 07 de diciembre de 2016. Por unanimidad. Comisionada Ponente Ximena Puente de la Mora.   </w:t>
      </w:r>
    </w:p>
    <w:p w:rsidR="00187E03" w:rsidRPr="00D3672E" w:rsidRDefault="00187E03" w:rsidP="00187E03">
      <w:pPr>
        <w:spacing w:before="120" w:after="120"/>
        <w:ind w:left="851" w:right="902"/>
        <w:jc w:val="both"/>
        <w:rPr>
          <w:rFonts w:ascii="Palatino Linotype" w:hAnsi="Palatino Linotype" w:cs="Arial"/>
          <w:i/>
          <w:sz w:val="22"/>
          <w:szCs w:val="22"/>
          <w:lang w:val="es-ES_tradnl"/>
        </w:rPr>
      </w:pPr>
      <w:r w:rsidRPr="00D3672E">
        <w:rPr>
          <w:rFonts w:ascii="Palatino Linotype" w:hAnsi="Palatino Linotype" w:cs="Arial"/>
          <w:i/>
          <w:sz w:val="22"/>
          <w:szCs w:val="22"/>
          <w:lang w:val="es-ES_tradnl"/>
        </w:rPr>
        <w:t>RRA 4404/16 Partido del Trabajo. 01 de febrero de 2017. Por unanimidad. Comisionado Ponente Francisco Acuña Llamas.” (Sic)</w:t>
      </w:r>
    </w:p>
    <w:p w:rsidR="00187E03" w:rsidRPr="00D3672E" w:rsidRDefault="00187E03" w:rsidP="00187E03">
      <w:pPr>
        <w:spacing w:before="240" w:after="240" w:line="360" w:lineRule="auto"/>
        <w:ind w:right="49"/>
        <w:jc w:val="both"/>
        <w:rPr>
          <w:rFonts w:ascii="Palatino Linotype" w:hAnsi="Palatino Linotype" w:cs="Arial"/>
          <w:lang w:val="es-ES_tradnl"/>
        </w:rPr>
      </w:pPr>
      <w:r w:rsidRPr="00D3672E">
        <w:rPr>
          <w:rFonts w:ascii="Palatino Linotype" w:hAnsi="Palatino Linotype" w:cs="Arial"/>
          <w:lang w:val="es-ES_tradnl"/>
        </w:rPr>
        <w:t xml:space="preserve">Consecuentemente, la entrega de documentos, en su versión pública, debe acompañarse necesariamente del Acuerdo del Comité de Transparencia que la sustente, en el que se expongan los fundamentos y razonamientos que llevaron al </w:t>
      </w:r>
      <w:r w:rsidRPr="00D3672E">
        <w:rPr>
          <w:rFonts w:ascii="Palatino Linotype" w:hAnsi="Palatino Linotype" w:cs="Arial"/>
          <w:b/>
          <w:lang w:val="es-ES_tradnl"/>
        </w:rPr>
        <w:t>SUJETO OBLIGADO</w:t>
      </w:r>
      <w:r w:rsidRPr="00D3672E">
        <w:rPr>
          <w:rFonts w:ascii="Palatino Linotype" w:hAnsi="Palatino Linotype" w:cs="Arial"/>
          <w:lang w:val="es-ES_tradnl"/>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w:t>
      </w:r>
      <w:r w:rsidRPr="00D3672E">
        <w:rPr>
          <w:rFonts w:ascii="Palatino Linotype" w:hAnsi="Palatino Linotype" w:cs="Arial"/>
          <w:lang w:val="es-ES_tradnl"/>
        </w:rPr>
        <w:lastRenderedPageBreak/>
        <w:t>conocer o comprender porque no aparecen en la documentación respectiva, es decir, si no se exponen de manera puntual las razones de ello se estaría violentando desde un inicio el derecho de acceso a la información del solicitante.</w:t>
      </w:r>
    </w:p>
    <w:p w:rsidR="00187E03" w:rsidRPr="00D3672E" w:rsidRDefault="00187E03" w:rsidP="00187E03">
      <w:pPr>
        <w:spacing w:before="240" w:after="240" w:line="360" w:lineRule="auto"/>
        <w:jc w:val="both"/>
        <w:rPr>
          <w:rFonts w:ascii="Palatino Linotype" w:hAnsi="Palatino Linotype" w:cs="Arial"/>
        </w:rPr>
      </w:pPr>
      <w:r w:rsidRPr="00D3672E">
        <w:rPr>
          <w:rFonts w:ascii="Palatino Linotype" w:hAnsi="Palatino Linotype" w:cs="Arial"/>
          <w:lang w:eastAsia="es-MX"/>
        </w:rPr>
        <w:t xml:space="preserve">Adicional a lo antes descrito, y toda vez que </w:t>
      </w:r>
      <w:r w:rsidRPr="00D3672E">
        <w:rPr>
          <w:rFonts w:ascii="Palatino Linotype" w:hAnsi="Palatino Linotype" w:cs="Arial"/>
          <w:b/>
          <w:lang w:eastAsia="es-MX"/>
        </w:rPr>
        <w:t>EL SUJETO OBLIGADO</w:t>
      </w:r>
      <w:r w:rsidRPr="00D3672E">
        <w:rPr>
          <w:rFonts w:ascii="Palatino Linotype" w:hAnsi="Palatino Linotype" w:cs="Arial"/>
          <w:lang w:eastAsia="es-MX"/>
        </w:rPr>
        <w:t xml:space="preserve"> se manifestó respecto de la información solicitada y atendiendo a la naturaleza de la misma, este Instituto no está facultado para pronunciarse sobre la veracidad de la información proporcionada. Lo anterior, en virtud de que no existe precepto legal alguno en la Ley de la Materia que permita que, vía recurso de revisión, se pronuncie al respecto. Sirve de apoyo a lo anterior por analogía el criterio 31-10 emitido por el entonces Instituto Federal de Acceso a la Información y Protección de Datos, actualmente Instituto Nacional de Transparencia, Acceso a la Información y Protección de Datos Personales (INAI) que a la letra dice:</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w:t>
      </w:r>
      <w:r w:rsidRPr="00D3672E">
        <w:rPr>
          <w:rFonts w:ascii="Palatino Linotype" w:hAnsi="Palatino Linotype" w:cs="Arial"/>
          <w:b/>
          <w:i/>
          <w:sz w:val="22"/>
          <w:szCs w:val="22"/>
          <w:lang w:eastAsia="es-MX"/>
        </w:rPr>
        <w:t>El Instituto Federal de Acceso a la Información y Protección de Datos no cuenta con facultades para pronunciarse respecto de la veracidad de los documentos proporcionados por los sujetos obligados.</w:t>
      </w:r>
      <w:r w:rsidRPr="00D3672E">
        <w:rPr>
          <w:rFonts w:ascii="Palatino Linotype" w:hAnsi="Palatino Linotype" w:cs="Arial"/>
          <w:i/>
          <w:sz w:val="22"/>
          <w:szCs w:val="22"/>
          <w:lang w:eastAsia="es-MX"/>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Expedientes:</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2440/07 Comisión Federal de Electricidad - Alonso Lujambio Irazábal</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lastRenderedPageBreak/>
        <w:t>0113/09 Instituto de Seguridad y Servicios Sociales de los Trabajadores del Estado – Alonso Lujambio Irazábal</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1624/09 Instituto Nacional para la Educación de los Adultos - María </w:t>
      </w:r>
      <w:proofErr w:type="spellStart"/>
      <w:r w:rsidRPr="00D3672E">
        <w:rPr>
          <w:rFonts w:ascii="Palatino Linotype" w:hAnsi="Palatino Linotype" w:cs="Arial"/>
          <w:i/>
          <w:sz w:val="22"/>
          <w:szCs w:val="22"/>
          <w:lang w:eastAsia="es-MX"/>
        </w:rPr>
        <w:t>Marván</w:t>
      </w:r>
      <w:proofErr w:type="spellEnd"/>
      <w:r w:rsidRPr="00D3672E">
        <w:rPr>
          <w:rFonts w:ascii="Palatino Linotype" w:hAnsi="Palatino Linotype" w:cs="Arial"/>
          <w:i/>
          <w:sz w:val="22"/>
          <w:szCs w:val="22"/>
          <w:lang w:eastAsia="es-MX"/>
        </w:rPr>
        <w:t xml:space="preserve"> Laborde</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2395/09 Secretaría de Economía - María </w:t>
      </w:r>
      <w:proofErr w:type="spellStart"/>
      <w:r w:rsidRPr="00D3672E">
        <w:rPr>
          <w:rFonts w:ascii="Palatino Linotype" w:hAnsi="Palatino Linotype" w:cs="Arial"/>
          <w:i/>
          <w:sz w:val="22"/>
          <w:szCs w:val="22"/>
          <w:lang w:eastAsia="es-MX"/>
        </w:rPr>
        <w:t>Marván</w:t>
      </w:r>
      <w:proofErr w:type="spellEnd"/>
      <w:r w:rsidRPr="00D3672E">
        <w:rPr>
          <w:rFonts w:ascii="Palatino Linotype" w:hAnsi="Palatino Linotype" w:cs="Arial"/>
          <w:i/>
          <w:sz w:val="22"/>
          <w:szCs w:val="22"/>
          <w:lang w:eastAsia="es-MX"/>
        </w:rPr>
        <w:t xml:space="preserve"> Laborde</w:t>
      </w:r>
    </w:p>
    <w:p w:rsidR="00187E03" w:rsidRPr="00D3672E" w:rsidRDefault="00187E03" w:rsidP="00187E03">
      <w:pPr>
        <w:spacing w:before="120" w:after="120"/>
        <w:ind w:left="851" w:right="902"/>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0837/10 Administración Portuaria Integral de Veracruz, S.A. de C.V. – María </w:t>
      </w:r>
      <w:proofErr w:type="spellStart"/>
      <w:r w:rsidRPr="00D3672E">
        <w:rPr>
          <w:rFonts w:ascii="Palatino Linotype" w:hAnsi="Palatino Linotype" w:cs="Arial"/>
          <w:i/>
          <w:sz w:val="22"/>
          <w:szCs w:val="22"/>
          <w:lang w:eastAsia="es-MX"/>
        </w:rPr>
        <w:t>Marván</w:t>
      </w:r>
      <w:proofErr w:type="spellEnd"/>
      <w:r w:rsidRPr="00D3672E">
        <w:rPr>
          <w:rFonts w:ascii="Palatino Linotype" w:hAnsi="Palatino Linotype" w:cs="Arial"/>
          <w:i/>
          <w:sz w:val="22"/>
          <w:szCs w:val="22"/>
          <w:lang w:eastAsia="es-MX"/>
        </w:rPr>
        <w:t xml:space="preserve"> Laborde” (Sic)</w:t>
      </w:r>
    </w:p>
    <w:p w:rsidR="000165E4" w:rsidRPr="00D3672E" w:rsidRDefault="00187E03" w:rsidP="000165E4">
      <w:pPr>
        <w:spacing w:before="240" w:after="240" w:line="360" w:lineRule="auto"/>
        <w:jc w:val="both"/>
        <w:rPr>
          <w:rFonts w:ascii="Palatino Linotype" w:hAnsi="Palatino Linotype" w:cs="Arial"/>
          <w:color w:val="000000"/>
          <w:lang w:eastAsia="es-MX"/>
        </w:rPr>
      </w:pPr>
      <w:r w:rsidRPr="00D3672E">
        <w:rPr>
          <w:rFonts w:ascii="Palatino Linotype" w:hAnsi="Palatino Linotype"/>
          <w:lang w:eastAsia="es-MX"/>
        </w:rPr>
        <w:t xml:space="preserve">Antes de concluir, </w:t>
      </w:r>
      <w:r w:rsidR="000165E4" w:rsidRPr="00D3672E">
        <w:rPr>
          <w:rFonts w:ascii="Palatino Linotype" w:hAnsi="Palatino Linotype" w:cs="Arial"/>
          <w:color w:val="000000"/>
          <w:lang w:eastAsia="es-MX"/>
        </w:rPr>
        <w:t xml:space="preserve">es de considerar que del análisis a los motivos de inconformidad planteados por </w:t>
      </w:r>
      <w:r w:rsidR="000165E4" w:rsidRPr="00D3672E">
        <w:rPr>
          <w:rFonts w:ascii="Palatino Linotype" w:hAnsi="Palatino Linotype" w:cs="Arial"/>
          <w:b/>
          <w:color w:val="000000"/>
          <w:lang w:eastAsia="es-MX"/>
        </w:rPr>
        <w:t xml:space="preserve">EL RECURRENTE </w:t>
      </w:r>
      <w:r w:rsidR="000165E4" w:rsidRPr="00D3672E">
        <w:rPr>
          <w:rFonts w:ascii="Palatino Linotype" w:hAnsi="Palatino Linotype" w:cs="Arial"/>
          <w:color w:val="000000"/>
          <w:lang w:eastAsia="es-MX"/>
        </w:rPr>
        <w:t xml:space="preserve">en </w:t>
      </w:r>
      <w:r w:rsidR="000873F3" w:rsidRPr="00D3672E">
        <w:rPr>
          <w:rFonts w:ascii="Palatino Linotype" w:hAnsi="Palatino Linotype" w:cs="Arial"/>
          <w:color w:val="000000"/>
          <w:lang w:eastAsia="es-MX"/>
        </w:rPr>
        <w:t xml:space="preserve">cada uno de </w:t>
      </w:r>
      <w:r w:rsidR="000165E4" w:rsidRPr="00D3672E">
        <w:rPr>
          <w:rFonts w:ascii="Palatino Linotype" w:hAnsi="Palatino Linotype" w:cs="Arial"/>
          <w:color w:val="000000"/>
          <w:lang w:eastAsia="es-MX"/>
        </w:rPr>
        <w:t>los diversos medios de impugnación en estudio y que se insertan a manera de referencia, siendo los siguientes:</w:t>
      </w:r>
    </w:p>
    <w:p w:rsidR="000873F3" w:rsidRPr="00D3672E" w:rsidRDefault="000873F3" w:rsidP="000165E4">
      <w:pPr>
        <w:spacing w:before="240" w:after="240" w:line="360" w:lineRule="auto"/>
        <w:jc w:val="both"/>
        <w:rPr>
          <w:rFonts w:ascii="Palatino Linotype" w:hAnsi="Palatino Linotype" w:cs="Arial"/>
          <w:b/>
          <w:color w:val="000000"/>
          <w:lang w:eastAsia="es-MX"/>
        </w:rPr>
      </w:pPr>
      <w:r w:rsidRPr="00D3672E">
        <w:rPr>
          <w:rFonts w:ascii="Palatino Linotype" w:hAnsi="Palatino Linotype" w:cs="Arial"/>
          <w:b/>
          <w:color w:val="000000"/>
          <w:lang w:eastAsia="es-MX"/>
        </w:rPr>
        <w:t>02947/INFOEM/IP/RR/2018</w:t>
      </w:r>
    </w:p>
    <w:p w:rsidR="000873F3" w:rsidRPr="00D3672E" w:rsidRDefault="000873F3" w:rsidP="00A75DF1">
      <w:pPr>
        <w:spacing w:before="120" w:after="120"/>
        <w:ind w:left="851" w:right="899"/>
        <w:jc w:val="both"/>
        <w:rPr>
          <w:rFonts w:ascii="Palatino Linotype" w:hAnsi="Palatino Linotype" w:cs="Arial"/>
          <w:i/>
          <w:color w:val="000000"/>
          <w:sz w:val="22"/>
          <w:szCs w:val="22"/>
          <w:lang w:eastAsia="es-MX"/>
        </w:rPr>
      </w:pPr>
      <w:r w:rsidRPr="00D3672E">
        <w:rPr>
          <w:rFonts w:ascii="Palatino Linotype" w:hAnsi="Palatino Linotype" w:cs="Arial"/>
          <w:i/>
          <w:color w:val="000000"/>
          <w:sz w:val="22"/>
          <w:szCs w:val="22"/>
          <w:lang w:eastAsia="es-MX"/>
        </w:rPr>
        <w:t>“…FACTURAS Y FINIQUITOS, POLIZA DE CHEQUES Y ACTA ENTREGA DE LA OBRA….” (Sic)</w:t>
      </w:r>
    </w:p>
    <w:p w:rsidR="000873F3" w:rsidRPr="00D3672E" w:rsidRDefault="000873F3" w:rsidP="000165E4">
      <w:pPr>
        <w:spacing w:before="240" w:after="240" w:line="360" w:lineRule="auto"/>
        <w:jc w:val="both"/>
        <w:rPr>
          <w:rFonts w:ascii="Palatino Linotype" w:hAnsi="Palatino Linotype" w:cs="Arial"/>
          <w:b/>
          <w:color w:val="000000"/>
          <w:lang w:eastAsia="es-MX"/>
        </w:rPr>
      </w:pPr>
      <w:r w:rsidRPr="00D3672E">
        <w:rPr>
          <w:rFonts w:ascii="Palatino Linotype" w:hAnsi="Palatino Linotype" w:cs="Arial"/>
          <w:b/>
          <w:color w:val="000000"/>
          <w:lang w:eastAsia="es-MX"/>
        </w:rPr>
        <w:t>02948/INFOEM/IP/RR/2018</w:t>
      </w:r>
    </w:p>
    <w:p w:rsidR="000873F3" w:rsidRPr="00D3672E" w:rsidRDefault="000873F3" w:rsidP="00A75DF1">
      <w:pPr>
        <w:spacing w:before="120" w:after="120"/>
        <w:ind w:left="851" w:right="899"/>
        <w:jc w:val="both"/>
        <w:rPr>
          <w:rFonts w:ascii="Palatino Linotype" w:hAnsi="Palatino Linotype" w:cs="Arial"/>
          <w:i/>
          <w:color w:val="000000"/>
          <w:sz w:val="22"/>
          <w:szCs w:val="22"/>
          <w:lang w:eastAsia="es-MX"/>
        </w:rPr>
      </w:pPr>
      <w:r w:rsidRPr="00D3672E">
        <w:rPr>
          <w:rFonts w:ascii="Palatino Linotype" w:hAnsi="Palatino Linotype" w:cs="Arial"/>
          <w:i/>
          <w:color w:val="000000"/>
          <w:sz w:val="22"/>
          <w:szCs w:val="22"/>
          <w:lang w:eastAsia="es-MX"/>
        </w:rPr>
        <w:t>“…AVOR DE ENVIA POR ESTE MEDO LAS FACTURAS DONDE APARECE LA PERSONA QUE AUTORIZO DICHA OBRA. SOLICITO POR ESTE MEDI</w:t>
      </w:r>
      <w:r w:rsidR="008819CE" w:rsidRPr="00D3672E">
        <w:rPr>
          <w:rFonts w:ascii="Palatino Linotype" w:hAnsi="Palatino Linotype" w:cs="Arial"/>
          <w:i/>
          <w:color w:val="000000"/>
          <w:sz w:val="22"/>
          <w:szCs w:val="22"/>
          <w:lang w:eastAsia="es-MX"/>
        </w:rPr>
        <w:t>O LAS POLIZAS DE VICIOS OCULTOS</w:t>
      </w:r>
      <w:proofErr w:type="gramStart"/>
      <w:r w:rsidRPr="00D3672E">
        <w:rPr>
          <w:rFonts w:ascii="Palatino Linotype" w:hAnsi="Palatino Linotype" w:cs="Arial"/>
          <w:i/>
          <w:color w:val="000000"/>
          <w:sz w:val="22"/>
          <w:szCs w:val="22"/>
          <w:lang w:eastAsia="es-MX"/>
        </w:rPr>
        <w:t>, …</w:t>
      </w:r>
      <w:proofErr w:type="gramEnd"/>
      <w:r w:rsidRPr="00D3672E">
        <w:rPr>
          <w:rFonts w:ascii="Palatino Linotype" w:hAnsi="Palatino Linotype" w:cs="Arial"/>
          <w:i/>
          <w:color w:val="000000"/>
          <w:sz w:val="22"/>
          <w:szCs w:val="22"/>
          <w:lang w:eastAsia="es-MX"/>
        </w:rPr>
        <w:t xml:space="preserve"> Y CUMPLIMEINTO…” (Sic)</w:t>
      </w:r>
    </w:p>
    <w:p w:rsidR="000873F3" w:rsidRPr="00D3672E" w:rsidRDefault="000873F3" w:rsidP="000165E4">
      <w:pPr>
        <w:spacing w:before="240" w:after="240" w:line="360" w:lineRule="auto"/>
        <w:jc w:val="both"/>
        <w:rPr>
          <w:rFonts w:ascii="Palatino Linotype" w:hAnsi="Palatino Linotype" w:cs="Arial"/>
          <w:b/>
          <w:color w:val="000000"/>
          <w:lang w:eastAsia="es-MX"/>
        </w:rPr>
      </w:pPr>
      <w:r w:rsidRPr="00D3672E">
        <w:rPr>
          <w:rFonts w:ascii="Palatino Linotype" w:hAnsi="Palatino Linotype" w:cs="Arial"/>
          <w:b/>
          <w:color w:val="000000"/>
          <w:lang w:eastAsia="es-MX"/>
        </w:rPr>
        <w:t>02950/INFOEM/IP/RR/2018</w:t>
      </w:r>
    </w:p>
    <w:p w:rsidR="000873F3" w:rsidRPr="00D3672E" w:rsidRDefault="000873F3" w:rsidP="00A75DF1">
      <w:pPr>
        <w:spacing w:before="120" w:after="120"/>
        <w:ind w:left="851" w:right="899"/>
        <w:jc w:val="both"/>
        <w:rPr>
          <w:rFonts w:ascii="Palatino Linotype" w:hAnsi="Palatino Linotype" w:cs="Arial"/>
          <w:i/>
          <w:color w:val="000000"/>
          <w:sz w:val="22"/>
          <w:szCs w:val="22"/>
          <w:lang w:eastAsia="es-MX"/>
        </w:rPr>
      </w:pPr>
      <w:r w:rsidRPr="00D3672E">
        <w:rPr>
          <w:rFonts w:ascii="Palatino Linotype" w:hAnsi="Palatino Linotype" w:cs="Arial"/>
          <w:i/>
          <w:color w:val="000000"/>
          <w:sz w:val="22"/>
          <w:szCs w:val="22"/>
          <w:lang w:eastAsia="es-MX"/>
        </w:rPr>
        <w:t>“…</w:t>
      </w:r>
      <w:r w:rsidR="00F16A85" w:rsidRPr="00D3672E">
        <w:rPr>
          <w:rFonts w:ascii="Palatino Linotype" w:hAnsi="Palatino Linotype" w:cs="Arial"/>
          <w:i/>
          <w:color w:val="000000"/>
          <w:sz w:val="22"/>
          <w:szCs w:val="22"/>
          <w:lang w:eastAsia="es-MX"/>
        </w:rPr>
        <w:t xml:space="preserve">ACTA DEL COCICOVI CON CREDENCIALES DEL INE LEGIBLES FACTURA DEL FINQUITO. PRUEBAS DE CALIDAD DE LOS </w:t>
      </w:r>
      <w:proofErr w:type="gramStart"/>
      <w:r w:rsidR="00F16A85" w:rsidRPr="00D3672E">
        <w:rPr>
          <w:rFonts w:ascii="Palatino Linotype" w:hAnsi="Palatino Linotype" w:cs="Arial"/>
          <w:i/>
          <w:color w:val="000000"/>
          <w:sz w:val="22"/>
          <w:szCs w:val="22"/>
          <w:lang w:eastAsia="es-MX"/>
        </w:rPr>
        <w:t>TRABAJOS .</w:t>
      </w:r>
      <w:proofErr w:type="gramEnd"/>
      <w:r w:rsidR="00F16A85" w:rsidRPr="00D3672E">
        <w:rPr>
          <w:rFonts w:ascii="Palatino Linotype" w:hAnsi="Palatino Linotype" w:cs="Arial"/>
          <w:i/>
          <w:color w:val="000000"/>
          <w:sz w:val="22"/>
          <w:szCs w:val="22"/>
          <w:lang w:eastAsia="es-MX"/>
        </w:rPr>
        <w:t xml:space="preserve"> REPORTE FOTOGRAFICO. ESTIMACIONES Y AVANCES DE OBRA AUTORIZADOS Y FIRMADOS POR EL ACUTAL DIRECTOR…” (Sic)</w:t>
      </w:r>
    </w:p>
    <w:p w:rsidR="00A0666A" w:rsidRPr="00D3672E" w:rsidRDefault="00A0666A" w:rsidP="00A75DF1">
      <w:pPr>
        <w:spacing w:before="120" w:after="120"/>
        <w:ind w:left="851" w:right="899"/>
        <w:jc w:val="both"/>
        <w:rPr>
          <w:rFonts w:ascii="Palatino Linotype" w:hAnsi="Palatino Linotype" w:cs="Arial"/>
          <w:i/>
          <w:color w:val="000000"/>
          <w:sz w:val="22"/>
          <w:szCs w:val="22"/>
          <w:lang w:eastAsia="es-MX"/>
        </w:rPr>
      </w:pPr>
    </w:p>
    <w:p w:rsidR="00A0666A" w:rsidRPr="00D3672E" w:rsidRDefault="00A0666A" w:rsidP="00A75DF1">
      <w:pPr>
        <w:spacing w:before="120" w:after="120"/>
        <w:ind w:left="851" w:right="899"/>
        <w:jc w:val="both"/>
        <w:rPr>
          <w:rFonts w:ascii="Palatino Linotype" w:hAnsi="Palatino Linotype" w:cs="Arial"/>
          <w:i/>
          <w:color w:val="000000"/>
          <w:sz w:val="22"/>
          <w:szCs w:val="22"/>
          <w:lang w:eastAsia="es-MX"/>
        </w:rPr>
      </w:pPr>
    </w:p>
    <w:p w:rsidR="00F16A85" w:rsidRPr="00D3672E" w:rsidRDefault="00F16A85" w:rsidP="000165E4">
      <w:pPr>
        <w:spacing w:before="240" w:after="240" w:line="360" w:lineRule="auto"/>
        <w:jc w:val="both"/>
        <w:rPr>
          <w:rFonts w:ascii="Palatino Linotype" w:hAnsi="Palatino Linotype" w:cs="Arial"/>
          <w:b/>
          <w:color w:val="000000"/>
          <w:lang w:eastAsia="es-MX"/>
        </w:rPr>
      </w:pPr>
      <w:r w:rsidRPr="00D3672E">
        <w:rPr>
          <w:rFonts w:ascii="Palatino Linotype" w:hAnsi="Palatino Linotype" w:cs="Arial"/>
          <w:b/>
          <w:color w:val="000000"/>
          <w:lang w:eastAsia="es-MX"/>
        </w:rPr>
        <w:lastRenderedPageBreak/>
        <w:t>02951/INFOEM/IP/RR/2018</w:t>
      </w:r>
    </w:p>
    <w:p w:rsidR="00F16A85" w:rsidRPr="00D3672E" w:rsidRDefault="00F16A85" w:rsidP="00A75DF1">
      <w:pPr>
        <w:spacing w:before="120" w:after="120"/>
        <w:ind w:left="851" w:right="899"/>
        <w:jc w:val="both"/>
        <w:rPr>
          <w:rFonts w:ascii="Palatino Linotype" w:hAnsi="Palatino Linotype" w:cs="Arial"/>
          <w:i/>
          <w:color w:val="000000"/>
          <w:sz w:val="22"/>
          <w:szCs w:val="22"/>
          <w:lang w:eastAsia="es-MX"/>
        </w:rPr>
      </w:pPr>
      <w:r w:rsidRPr="00D3672E">
        <w:rPr>
          <w:rFonts w:ascii="Palatino Linotype" w:hAnsi="Palatino Linotype" w:cs="Arial"/>
          <w:i/>
          <w:color w:val="000000"/>
          <w:sz w:val="22"/>
          <w:szCs w:val="22"/>
          <w:lang w:eastAsia="es-MX"/>
        </w:rPr>
        <w:t>“…CON EL ALBUM FOTGRAFICO DE LA OBRA EN MENCION PLANOS Y ALCANCES DE LA OBRA , DOCUMENTOS ENTREGADOS A L LA TESORERIA PARA EL PAGO DEL ANTICIPO Y ESTIMACIONES DE OBRA, CON COPIA DE TODOS LOS DOCUMENTOS…”</w:t>
      </w:r>
    </w:p>
    <w:p w:rsidR="000165E4" w:rsidRPr="00D3672E" w:rsidRDefault="000165E4" w:rsidP="000165E4">
      <w:pPr>
        <w:spacing w:before="240" w:after="240" w:line="360" w:lineRule="auto"/>
        <w:jc w:val="both"/>
        <w:rPr>
          <w:rFonts w:ascii="Palatino Linotype" w:hAnsi="Palatino Linotype" w:cs="Arial"/>
        </w:rPr>
      </w:pPr>
      <w:r w:rsidRPr="00D3672E">
        <w:rPr>
          <w:rFonts w:ascii="Palatino Linotype" w:hAnsi="Palatino Linotype" w:cs="Arial"/>
          <w:color w:val="000000"/>
          <w:lang w:eastAsia="es-MX"/>
        </w:rPr>
        <w:t xml:space="preserve">En ese sentido, se tienen como </w:t>
      </w:r>
      <w:proofErr w:type="gramStart"/>
      <w:r w:rsidRPr="00D3672E">
        <w:rPr>
          <w:rFonts w:ascii="Palatino Linotype" w:hAnsi="Palatino Linotype" w:cs="Arial"/>
          <w:color w:val="000000"/>
          <w:lang w:eastAsia="es-MX"/>
        </w:rPr>
        <w:t>una</w:t>
      </w:r>
      <w:proofErr w:type="gramEnd"/>
      <w:r w:rsidRPr="00D3672E">
        <w:rPr>
          <w:rFonts w:ascii="Palatino Linotype" w:hAnsi="Palatino Linotype" w:cs="Arial"/>
          <w:color w:val="000000"/>
          <w:lang w:eastAsia="es-MX"/>
        </w:rPr>
        <w:t xml:space="preserve"> </w:t>
      </w:r>
      <w:r w:rsidRPr="00D3672E">
        <w:rPr>
          <w:rFonts w:ascii="Palatino Linotype" w:hAnsi="Palatino Linotype" w:cs="Arial"/>
          <w:i/>
          <w:color w:val="000000"/>
          <w:lang w:eastAsia="es-MX"/>
        </w:rPr>
        <w:t xml:space="preserve">plus </w:t>
      </w:r>
      <w:proofErr w:type="spellStart"/>
      <w:r w:rsidRPr="00D3672E">
        <w:rPr>
          <w:rFonts w:ascii="Palatino Linotype" w:hAnsi="Palatino Linotype" w:cs="Arial"/>
          <w:i/>
          <w:color w:val="000000"/>
          <w:lang w:eastAsia="es-MX"/>
        </w:rPr>
        <w:t>petitio</w:t>
      </w:r>
      <w:proofErr w:type="spellEnd"/>
      <w:r w:rsidRPr="00D3672E">
        <w:rPr>
          <w:rFonts w:ascii="Palatino Linotype" w:hAnsi="Palatino Linotype" w:cs="Arial"/>
          <w:color w:val="000000"/>
          <w:lang w:eastAsia="es-MX"/>
        </w:rPr>
        <w:t>, al no haberlo requerido así al momento de presentar la solicitud de información de mérito,</w:t>
      </w:r>
      <w:r w:rsidRPr="00D3672E">
        <w:rPr>
          <w:rFonts w:ascii="Palatino Linotype" w:eastAsia="Arial Unicode MS" w:hAnsi="Palatino Linotype" w:cs="Arial"/>
        </w:rPr>
        <w:t xml:space="preserve"> resultando claro que </w:t>
      </w:r>
      <w:r w:rsidRPr="00D3672E">
        <w:rPr>
          <w:rFonts w:ascii="Palatino Linotype" w:eastAsia="Arial Unicode MS" w:hAnsi="Palatino Linotype" w:cs="Arial"/>
          <w:b/>
        </w:rPr>
        <w:t>EL RECURRENTE</w:t>
      </w:r>
      <w:r w:rsidRPr="00D3672E">
        <w:rPr>
          <w:rFonts w:ascii="Palatino Linotype" w:eastAsia="Arial Unicode MS" w:hAnsi="Palatino Linotype" w:cs="Arial"/>
        </w:rPr>
        <w:t xml:space="preserve">, pretende ampliar los alcances de la solicitud de información. </w:t>
      </w:r>
    </w:p>
    <w:p w:rsidR="000165E4" w:rsidRPr="00D3672E" w:rsidRDefault="000165E4" w:rsidP="000165E4">
      <w:pPr>
        <w:widowControl w:val="0"/>
        <w:autoSpaceDE w:val="0"/>
        <w:autoSpaceDN w:val="0"/>
        <w:adjustRightInd w:val="0"/>
        <w:spacing w:before="240" w:after="240" w:line="360" w:lineRule="auto"/>
        <w:jc w:val="both"/>
        <w:rPr>
          <w:rFonts w:ascii="Palatino Linotype" w:eastAsia="Arial Unicode MS" w:hAnsi="Palatino Linotype" w:cs="Arial"/>
        </w:rPr>
      </w:pPr>
      <w:r w:rsidRPr="00D3672E">
        <w:rPr>
          <w:rFonts w:ascii="Palatino Linotype" w:eastAsia="Arial Unicode MS" w:hAnsi="Palatino Linotype" w:cs="Arial"/>
        </w:rPr>
        <w:t>Sirve de apoyo a lo anterior por analogía, la Jurisprudencia No. 29 visible a foja 19 del Apéndice al Semanario Judicial de la Federación 1917-1995, Torno VI, Materia Común, Primera Parte, Tesis de la Suprema Corte de Justicia, que enseña:</w:t>
      </w:r>
    </w:p>
    <w:p w:rsidR="000165E4" w:rsidRPr="00D3672E" w:rsidRDefault="000165E4" w:rsidP="000165E4">
      <w:pPr>
        <w:widowControl w:val="0"/>
        <w:autoSpaceDE w:val="0"/>
        <w:autoSpaceDN w:val="0"/>
        <w:adjustRightInd w:val="0"/>
        <w:spacing w:before="120" w:after="120"/>
        <w:ind w:left="851" w:right="902"/>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r w:rsidRPr="00D3672E">
        <w:rPr>
          <w:rFonts w:ascii="Palatino Linotype" w:eastAsia="Arial Unicode MS" w:hAnsi="Palatino Linotype" w:cs="Arial"/>
          <w:b/>
          <w:i/>
          <w:sz w:val="22"/>
          <w:szCs w:val="22"/>
        </w:rPr>
        <w:t>AGRAVIOS EN LA REVISIÓN. DEBEN ESTAR EN RELACIÓN DIRECTA CON LOS FUNDAMENTOS Y CONSIDERACIONES DE LA SENTENCIA</w:t>
      </w:r>
      <w:r w:rsidRPr="00D3672E">
        <w:rPr>
          <w:rFonts w:ascii="Palatino Linotype" w:eastAsia="Arial Unicode MS" w:hAnsi="Palatino Linotype" w:cs="Arial"/>
          <w:i/>
          <w:sz w:val="22"/>
          <w:szCs w:val="22"/>
        </w:rPr>
        <w:t xml:space="preserve">.- Los agravios deben estar en relación directa e inmediata con los fundamentos contenidos en la sentencia que se recurre, y forzosamente deben contener, no sólo la cita de las disposiciones legales que se estimen infringidas y su concepto, sino también la concordancia entre aquellas, este y las consideraciones que fundamenten esa propia sentencia, pues de adoptar lo contrario, resultaría la introducción de nuevas cuestiones en la revisión, que no constituyen su materia, toda vez que esta se limita al estudio integral del fallo que se combate, con vista de los motivos de inconformidad que plantean los recurrentes." </w:t>
      </w:r>
      <w:r w:rsidRPr="00D3672E">
        <w:rPr>
          <w:rFonts w:ascii="Palatino Linotype" w:hAnsi="Palatino Linotype" w:cs="Arial"/>
          <w:bCs/>
          <w:i/>
          <w:noProof/>
          <w:sz w:val="22"/>
          <w:szCs w:val="22"/>
        </w:rPr>
        <w:t>(Sic)</w:t>
      </w:r>
    </w:p>
    <w:p w:rsidR="000165E4" w:rsidRPr="00D3672E" w:rsidRDefault="000165E4" w:rsidP="000165E4">
      <w:pPr>
        <w:widowControl w:val="0"/>
        <w:autoSpaceDE w:val="0"/>
        <w:autoSpaceDN w:val="0"/>
        <w:adjustRightInd w:val="0"/>
        <w:spacing w:before="240" w:after="240" w:line="360" w:lineRule="auto"/>
        <w:jc w:val="both"/>
        <w:rPr>
          <w:rFonts w:ascii="Palatino Linotype" w:eastAsia="Arial Unicode MS" w:hAnsi="Palatino Linotype" w:cs="Arial"/>
        </w:rPr>
      </w:pPr>
      <w:r w:rsidRPr="00D3672E">
        <w:rPr>
          <w:rFonts w:ascii="Palatino Linotype" w:eastAsia="Arial Unicode MS" w:hAnsi="Palatino Linotype" w:cs="Arial"/>
        </w:rPr>
        <w:t>Asimismo, resulta aplicable por analogía en el presente asunto, el fallo emitido por el Segundo Tribunal Colegiado del Cuarto Circuito, recaído en el amparo directo 277/88, que establece:</w:t>
      </w:r>
    </w:p>
    <w:p w:rsidR="000165E4" w:rsidRPr="00D3672E" w:rsidRDefault="000165E4" w:rsidP="000165E4">
      <w:pPr>
        <w:widowControl w:val="0"/>
        <w:autoSpaceDE w:val="0"/>
        <w:autoSpaceDN w:val="0"/>
        <w:adjustRightInd w:val="0"/>
        <w:spacing w:before="120" w:after="120"/>
        <w:ind w:left="851" w:right="902"/>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r w:rsidRPr="00D3672E">
        <w:rPr>
          <w:rFonts w:ascii="Palatino Linotype" w:eastAsia="Arial Unicode MS" w:hAnsi="Palatino Linotype" w:cs="Arial"/>
          <w:b/>
          <w:i/>
          <w:sz w:val="22"/>
          <w:szCs w:val="22"/>
        </w:rPr>
        <w:t>JUICIO DE NULIDAD LITIS EN EL. Interpretación de los artículos 215 y 237 DEL CÓDIGO FISCAL DE LA FEDERACIÓN</w:t>
      </w:r>
      <w:r w:rsidRPr="00D3672E">
        <w:rPr>
          <w:rFonts w:ascii="Palatino Linotype" w:eastAsia="Arial Unicode MS" w:hAnsi="Palatino Linotype" w:cs="Arial"/>
          <w:i/>
          <w:sz w:val="22"/>
          <w:szCs w:val="22"/>
        </w:rPr>
        <w:t xml:space="preserve">.- El actual Código Fiscal de la Federación no contempla literalmente la hipótesis legal regulada en el artículo 219 </w:t>
      </w:r>
      <w:r w:rsidRPr="00D3672E">
        <w:rPr>
          <w:rFonts w:ascii="Palatino Linotype" w:eastAsia="Arial Unicode MS" w:hAnsi="Palatino Linotype" w:cs="Arial"/>
          <w:i/>
          <w:sz w:val="22"/>
          <w:szCs w:val="22"/>
        </w:rPr>
        <w:lastRenderedPageBreak/>
        <w:t xml:space="preserve">del Código Fiscal de 1967, en el que se estima que la resolución impugnada deberá ser apreciada en los términos en que lo fue ante la autoridad administrativa; sin embargo el artículo 237 de dicho ordenamiento en vigor establece que las sentencias del Tribunal Fiscal de la Federación se fundarán en derecho y examinarán todos y cada uno de los puntos controvertidos, del acto impugnado de donde se sigue que, interpretando conjuntamente los artículos 215 y 237, del Código Fiscal vigente, la autoridad en su contestación a la demanda no podrá cambiar los fundamentos de derecho dados en la resolución y, por su parte, la actora no podrá introducir en su demanda cuestiones diversas a las planteadas originalmente ante la autoridad administrativa, pues de seguirse un criterio contrario, el juzgador tendría que analizar el acto combatido a la luz de argumentos que no fueron del conocimiento de la autoridad o, en su caso, de aquéllos que no fueron expuestos en la propia resolución, con lo cual no se examinarían todos y cada uno de los hechos y puntos controvertidos del acto impugnado, tal como establece el artículo 237 mencionado. Por último cabe señalar que dicha regla admite la excepción relativa a cuestiones y pruebas supervenientes- Visible en el S.J.F., Octava Época, Tomo VII, enero de 1991, pág. 294.” </w:t>
      </w:r>
      <w:r w:rsidRPr="00D3672E">
        <w:rPr>
          <w:rFonts w:ascii="Palatino Linotype" w:hAnsi="Palatino Linotype" w:cs="Arial"/>
          <w:bCs/>
          <w:i/>
          <w:noProof/>
          <w:sz w:val="22"/>
          <w:szCs w:val="22"/>
        </w:rPr>
        <w:t>(Sic)</w:t>
      </w:r>
    </w:p>
    <w:p w:rsidR="000165E4" w:rsidRPr="00D3672E" w:rsidRDefault="000165E4" w:rsidP="000165E4">
      <w:pPr>
        <w:widowControl w:val="0"/>
        <w:autoSpaceDE w:val="0"/>
        <w:autoSpaceDN w:val="0"/>
        <w:adjustRightInd w:val="0"/>
        <w:spacing w:before="240" w:after="240" w:line="360" w:lineRule="auto"/>
        <w:jc w:val="both"/>
        <w:rPr>
          <w:rFonts w:ascii="Palatino Linotype" w:eastAsia="Arial Unicode MS" w:hAnsi="Palatino Linotype" w:cs="Arial"/>
        </w:rPr>
      </w:pPr>
      <w:r w:rsidRPr="00D3672E">
        <w:rPr>
          <w:rFonts w:ascii="Palatino Linotype" w:eastAsia="Arial Unicode MS" w:hAnsi="Palatino Linotype" w:cs="Arial"/>
        </w:rPr>
        <w:t xml:space="preserve">Por lo anterior, se establece que el recurso de revisión presentado por </w:t>
      </w:r>
      <w:r w:rsidR="000873F3" w:rsidRPr="00D3672E">
        <w:rPr>
          <w:rFonts w:ascii="Palatino Linotype" w:eastAsia="Arial Unicode MS" w:hAnsi="Palatino Linotype" w:cs="Arial"/>
          <w:b/>
        </w:rPr>
        <w:t>EL</w:t>
      </w:r>
      <w:r w:rsidRPr="00D3672E">
        <w:rPr>
          <w:rFonts w:ascii="Palatino Linotype" w:eastAsia="Arial Unicode MS" w:hAnsi="Palatino Linotype" w:cs="Arial"/>
          <w:b/>
        </w:rPr>
        <w:t xml:space="preserve"> RECURRENTE</w:t>
      </w:r>
      <w:r w:rsidRPr="00D3672E">
        <w:rPr>
          <w:rFonts w:ascii="Palatino Linotype" w:eastAsia="Arial Unicode MS" w:hAnsi="Palatino Linotype" w:cs="Arial"/>
        </w:rPr>
        <w:t xml:space="preserve"> no debe variar el fondo de la </w:t>
      </w:r>
      <w:proofErr w:type="spellStart"/>
      <w:r w:rsidRPr="00D3672E">
        <w:rPr>
          <w:rFonts w:ascii="Palatino Linotype" w:eastAsia="Arial Unicode MS" w:hAnsi="Palatino Linotype" w:cs="Arial"/>
        </w:rPr>
        <w:t>litis</w:t>
      </w:r>
      <w:proofErr w:type="spellEnd"/>
      <w:r w:rsidRPr="00D3672E">
        <w:rPr>
          <w:rFonts w:ascii="Palatino Linotype" w:eastAsia="Arial Unicode MS" w:hAnsi="Palatino Linotype" w:cs="Arial"/>
        </w:rPr>
        <w:t>, de tal manera que los argumentos planteados como inconformidad respecto de los puntos materia del presente análisis, resultan notoriamente improcedentes, pues este Órgano Garante se encuentra imposibilitado para satisfacer requerimientos que no fueron formulados en tiempo y forma.</w:t>
      </w:r>
    </w:p>
    <w:p w:rsidR="000165E4" w:rsidRPr="00D3672E" w:rsidRDefault="000165E4" w:rsidP="000165E4">
      <w:pPr>
        <w:widowControl w:val="0"/>
        <w:autoSpaceDE w:val="0"/>
        <w:autoSpaceDN w:val="0"/>
        <w:adjustRightInd w:val="0"/>
        <w:spacing w:before="240" w:after="240" w:line="360" w:lineRule="auto"/>
        <w:jc w:val="both"/>
        <w:rPr>
          <w:rFonts w:ascii="Palatino Linotype" w:eastAsia="Arial Unicode MS" w:hAnsi="Palatino Linotype" w:cs="Arial"/>
        </w:rPr>
      </w:pPr>
      <w:r w:rsidRPr="00D3672E">
        <w:rPr>
          <w:rFonts w:ascii="Palatino Linotype" w:eastAsia="Arial Unicode MS" w:hAnsi="Palatino Linotype" w:cs="Arial"/>
        </w:rPr>
        <w:t xml:space="preserve">Asimismo, ha sido criterio del Instituto Nacional de Transparencia, Acceso a la Información y Protección de Datos Personales bajo el número 01/17, que resulta improcedente ampliar las solicitudes de información pública o de datos personales a través de la interposición del recurso de revisión, como se estima acontece en el presente asunto, al aumentar datos a la solicitud inicial, por lo que se insiste no se puede entrar al estudio de la información novedosa, criterio que es </w:t>
      </w:r>
      <w:r w:rsidR="00E73A06" w:rsidRPr="00D3672E">
        <w:rPr>
          <w:rFonts w:ascii="Palatino Linotype" w:eastAsia="Arial Unicode MS" w:hAnsi="Palatino Linotype" w:cs="Arial"/>
        </w:rPr>
        <w:t>el</w:t>
      </w:r>
      <w:r w:rsidRPr="00D3672E">
        <w:rPr>
          <w:rFonts w:ascii="Palatino Linotype" w:eastAsia="Arial Unicode MS" w:hAnsi="Palatino Linotype" w:cs="Arial"/>
        </w:rPr>
        <w:t xml:space="preserve"> siguiente:</w:t>
      </w:r>
    </w:p>
    <w:p w:rsidR="000165E4" w:rsidRPr="00D3672E" w:rsidRDefault="000165E4" w:rsidP="000165E4">
      <w:pPr>
        <w:widowControl w:val="0"/>
        <w:autoSpaceDE w:val="0"/>
        <w:autoSpaceDN w:val="0"/>
        <w:adjustRightInd w:val="0"/>
        <w:spacing w:before="120" w:after="120"/>
        <w:ind w:left="709" w:right="760"/>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lastRenderedPageBreak/>
        <w:t>“</w:t>
      </w:r>
      <w:r w:rsidRPr="00D3672E">
        <w:rPr>
          <w:rFonts w:ascii="Palatino Linotype" w:eastAsia="Arial Unicode MS" w:hAnsi="Palatino Linotype" w:cs="Arial"/>
          <w:b/>
          <w:i/>
          <w:sz w:val="22"/>
          <w:szCs w:val="22"/>
        </w:rPr>
        <w:t>Es improcedente ampliar las solicitudes de acceso a información, a través de la interposición del recurso de revisión</w:t>
      </w:r>
      <w:r w:rsidRPr="00D3672E">
        <w:rPr>
          <w:rFonts w:ascii="Palatino Linotype" w:eastAsia="Arial Unicode MS" w:hAnsi="Palatino Linotype" w:cs="Arial"/>
          <w:i/>
          <w:sz w:val="22"/>
          <w:szCs w:val="22"/>
        </w:rPr>
        <w:t xml:space="preserve">. En términos de los artículos 155, fracción VII de la Ley General de Transparencia y Acceso a la Información Pública, y 161, fracción VII de la Ley Federal de Transparencia y Acceso a la Información Pública, en aquellos casos en que los recurrentes, mediante su recurso de revisión, </w:t>
      </w:r>
      <w:r w:rsidRPr="00D3672E">
        <w:rPr>
          <w:rFonts w:ascii="Palatino Linotype" w:eastAsia="Arial Unicode MS" w:hAnsi="Palatino Linotype" w:cs="Arial"/>
          <w:b/>
          <w:i/>
          <w:sz w:val="22"/>
          <w:szCs w:val="22"/>
        </w:rPr>
        <w:t>amplíen los alcances de la solicitud de información inicial</w:t>
      </w:r>
      <w:r w:rsidRPr="00D3672E">
        <w:rPr>
          <w:rFonts w:ascii="Palatino Linotype" w:eastAsia="Arial Unicode MS" w:hAnsi="Palatino Linotype" w:cs="Arial"/>
          <w:i/>
          <w:sz w:val="22"/>
          <w:szCs w:val="22"/>
        </w:rPr>
        <w:t>, los nuevos contenidos no podrán constituir materia del procedimiento a sustanciarse por el Instituto Nacional de Transparencia, Acceso a la Información y Protección de Datos Personales; actualizándose la hipótesis de improcedencia respectiva.</w:t>
      </w:r>
    </w:p>
    <w:p w:rsidR="000165E4" w:rsidRPr="00D3672E" w:rsidRDefault="000165E4" w:rsidP="000165E4">
      <w:pPr>
        <w:widowControl w:val="0"/>
        <w:autoSpaceDE w:val="0"/>
        <w:autoSpaceDN w:val="0"/>
        <w:adjustRightInd w:val="0"/>
        <w:spacing w:before="120" w:after="120"/>
        <w:ind w:left="709" w:right="760"/>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Resoluciones:</w:t>
      </w:r>
    </w:p>
    <w:p w:rsidR="000165E4" w:rsidRPr="00D3672E" w:rsidRDefault="000165E4" w:rsidP="000165E4">
      <w:pPr>
        <w:widowControl w:val="0"/>
        <w:autoSpaceDE w:val="0"/>
        <w:autoSpaceDN w:val="0"/>
        <w:adjustRightInd w:val="0"/>
        <w:spacing w:before="120" w:after="120"/>
        <w:ind w:left="1134" w:right="760" w:hanging="425"/>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r w:rsidRPr="00D3672E">
        <w:rPr>
          <w:rFonts w:ascii="Palatino Linotype" w:eastAsia="Arial Unicode MS" w:hAnsi="Palatino Linotype" w:cs="Arial"/>
          <w:i/>
          <w:sz w:val="22"/>
          <w:szCs w:val="22"/>
        </w:rPr>
        <w:tab/>
        <w:t>RRA 0196/16. Secretaría de Agricultura, Ganadería, Desarrollo Rural, Pesca y Alimentación. 13 de julio de 2016. Por unanimidad. Comisionado Ponente Joel Salas Suárez.</w:t>
      </w:r>
    </w:p>
    <w:p w:rsidR="000165E4" w:rsidRPr="00D3672E" w:rsidRDefault="000165E4" w:rsidP="000165E4">
      <w:pPr>
        <w:widowControl w:val="0"/>
        <w:autoSpaceDE w:val="0"/>
        <w:autoSpaceDN w:val="0"/>
        <w:adjustRightInd w:val="0"/>
        <w:spacing w:before="120" w:after="120"/>
        <w:ind w:left="1134" w:right="760" w:hanging="425"/>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r w:rsidRPr="00D3672E">
        <w:rPr>
          <w:rFonts w:ascii="Palatino Linotype" w:eastAsia="Arial Unicode MS" w:hAnsi="Palatino Linotype" w:cs="Arial"/>
          <w:i/>
          <w:sz w:val="22"/>
          <w:szCs w:val="22"/>
        </w:rPr>
        <w:tab/>
        <w:t xml:space="preserve">RRA 0130/16. Comisión Nacional del Agua. 09 de agosto de 2016. Por unanimidad. Comisionado Ponente María Patricia </w:t>
      </w:r>
      <w:proofErr w:type="spellStart"/>
      <w:r w:rsidRPr="00D3672E">
        <w:rPr>
          <w:rFonts w:ascii="Palatino Linotype" w:eastAsia="Arial Unicode MS" w:hAnsi="Palatino Linotype" w:cs="Arial"/>
          <w:i/>
          <w:sz w:val="22"/>
          <w:szCs w:val="22"/>
        </w:rPr>
        <w:t>Kurczyn</w:t>
      </w:r>
      <w:proofErr w:type="spellEnd"/>
      <w:r w:rsidRPr="00D3672E">
        <w:rPr>
          <w:rFonts w:ascii="Palatino Linotype" w:eastAsia="Arial Unicode MS" w:hAnsi="Palatino Linotype" w:cs="Arial"/>
          <w:i/>
          <w:sz w:val="22"/>
          <w:szCs w:val="22"/>
        </w:rPr>
        <w:t xml:space="preserve"> Villalobos.</w:t>
      </w:r>
    </w:p>
    <w:p w:rsidR="000165E4" w:rsidRPr="00D3672E" w:rsidRDefault="000165E4" w:rsidP="000165E4">
      <w:pPr>
        <w:widowControl w:val="0"/>
        <w:autoSpaceDE w:val="0"/>
        <w:autoSpaceDN w:val="0"/>
        <w:adjustRightInd w:val="0"/>
        <w:spacing w:before="120" w:after="120"/>
        <w:ind w:left="1134" w:right="760" w:hanging="425"/>
        <w:jc w:val="both"/>
        <w:rPr>
          <w:rFonts w:ascii="Palatino Linotype" w:eastAsia="Arial Unicode MS" w:hAnsi="Palatino Linotype" w:cs="Arial"/>
          <w:i/>
          <w:sz w:val="22"/>
          <w:szCs w:val="22"/>
        </w:rPr>
      </w:pPr>
      <w:r w:rsidRPr="00D3672E">
        <w:rPr>
          <w:rFonts w:ascii="Palatino Linotype" w:eastAsia="Arial Unicode MS" w:hAnsi="Palatino Linotype" w:cs="Arial"/>
          <w:i/>
          <w:sz w:val="22"/>
          <w:szCs w:val="22"/>
        </w:rPr>
        <w:t>•</w:t>
      </w:r>
      <w:r w:rsidRPr="00D3672E">
        <w:rPr>
          <w:rFonts w:ascii="Palatino Linotype" w:eastAsia="Arial Unicode MS" w:hAnsi="Palatino Linotype" w:cs="Arial"/>
          <w:i/>
          <w:sz w:val="22"/>
          <w:szCs w:val="22"/>
        </w:rPr>
        <w:tab/>
        <w:t xml:space="preserve">RRA 0342/16. Colegio de Bachilleres. 24 de agosto de 2016. Por unanimidad. Comisionada Ponente Ximena Puente de la Mora.” </w:t>
      </w:r>
      <w:r w:rsidRPr="00D3672E">
        <w:rPr>
          <w:rFonts w:ascii="Palatino Linotype" w:hAnsi="Palatino Linotype" w:cs="Arial"/>
          <w:bCs/>
          <w:i/>
          <w:noProof/>
          <w:sz w:val="22"/>
          <w:szCs w:val="22"/>
        </w:rPr>
        <w:t>(Sic)</w:t>
      </w:r>
    </w:p>
    <w:p w:rsidR="00F94202" w:rsidRPr="00D3672E" w:rsidRDefault="00F94202" w:rsidP="00F94202">
      <w:pPr>
        <w:pStyle w:val="Prrafodelista"/>
        <w:spacing w:line="360" w:lineRule="auto"/>
        <w:ind w:left="0"/>
        <w:contextualSpacing/>
        <w:jc w:val="both"/>
        <w:rPr>
          <w:rFonts w:ascii="Palatino Linotype" w:hAnsi="Palatino Linotype"/>
          <w:lang w:eastAsia="es-MX"/>
        </w:rPr>
      </w:pPr>
    </w:p>
    <w:p w:rsidR="00F94202" w:rsidRPr="00D3672E" w:rsidRDefault="00F94202" w:rsidP="00F94202">
      <w:pPr>
        <w:pStyle w:val="Prrafodelista"/>
        <w:spacing w:line="360" w:lineRule="auto"/>
        <w:ind w:left="0"/>
        <w:contextualSpacing/>
        <w:jc w:val="both"/>
        <w:rPr>
          <w:rFonts w:ascii="Palatino Linotype" w:eastAsia="Arial Unicode MS" w:hAnsi="Palatino Linotype" w:cs="Arial"/>
          <w:i/>
          <w:sz w:val="22"/>
          <w:szCs w:val="22"/>
        </w:rPr>
      </w:pPr>
      <w:r w:rsidRPr="00D3672E">
        <w:rPr>
          <w:rFonts w:ascii="Palatino Linotype" w:hAnsi="Palatino Linotype"/>
          <w:lang w:eastAsia="es-MX"/>
        </w:rPr>
        <w:t xml:space="preserve">Por otro lado, </w:t>
      </w:r>
      <w:r w:rsidRPr="00D3672E">
        <w:rPr>
          <w:rFonts w:ascii="Palatino Linotype" w:hAnsi="Palatino Linotype" w:cs="Arial"/>
        </w:rPr>
        <w:t xml:space="preserve">no escapa a la óptica de este Órgano </w:t>
      </w:r>
      <w:proofErr w:type="spellStart"/>
      <w:r w:rsidRPr="00D3672E">
        <w:rPr>
          <w:rFonts w:ascii="Palatino Linotype" w:hAnsi="Palatino Linotype" w:cs="Arial"/>
        </w:rPr>
        <w:t>Resolutor</w:t>
      </w:r>
      <w:proofErr w:type="spellEnd"/>
      <w:r w:rsidRPr="00D3672E">
        <w:rPr>
          <w:rFonts w:ascii="Palatino Linotype" w:hAnsi="Palatino Linotype" w:cs="Arial"/>
        </w:rPr>
        <w:t xml:space="preserve">, que </w:t>
      </w:r>
      <w:r w:rsidRPr="00D3672E">
        <w:rPr>
          <w:rFonts w:ascii="Palatino Linotype" w:hAnsi="Palatino Linotype" w:cs="Arial"/>
          <w:b/>
        </w:rPr>
        <w:t>EL RECURRENTE</w:t>
      </w:r>
      <w:r w:rsidRPr="00D3672E">
        <w:rPr>
          <w:rFonts w:ascii="Palatino Linotype" w:hAnsi="Palatino Linotype" w:cs="Arial"/>
        </w:rPr>
        <w:t>, solicita la información en Copias Simples (con costo).</w:t>
      </w:r>
    </w:p>
    <w:p w:rsidR="00F94202" w:rsidRPr="00D3672E" w:rsidRDefault="00F94202" w:rsidP="00F94202">
      <w:pPr>
        <w:spacing w:before="240" w:after="240" w:line="360" w:lineRule="auto"/>
        <w:jc w:val="both"/>
        <w:rPr>
          <w:rFonts w:ascii="Palatino Linotype" w:hAnsi="Palatino Linotype" w:cs="Arial"/>
        </w:rPr>
      </w:pPr>
      <w:r w:rsidRPr="00D3672E">
        <w:rPr>
          <w:rFonts w:ascii="Palatino Linotype" w:hAnsi="Palatino Linotype" w:cs="Arial"/>
        </w:rPr>
        <w:t xml:space="preserve">Atento a lo anterior, </w:t>
      </w:r>
      <w:r w:rsidRPr="00D3672E">
        <w:rPr>
          <w:rFonts w:ascii="Palatino Linotype" w:hAnsi="Palatino Linotype" w:cs="Arial"/>
          <w:b/>
        </w:rPr>
        <w:t>EL</w:t>
      </w:r>
      <w:r w:rsidRPr="00D3672E">
        <w:rPr>
          <w:rFonts w:ascii="Palatino Linotype" w:hAnsi="Palatino Linotype" w:cs="Arial"/>
        </w:rPr>
        <w:t xml:space="preserve"> </w:t>
      </w:r>
      <w:r w:rsidRPr="00D3672E">
        <w:rPr>
          <w:rFonts w:ascii="Palatino Linotype" w:hAnsi="Palatino Linotype" w:cs="Arial"/>
          <w:b/>
        </w:rPr>
        <w:t>SUJETO OBLIGADO</w:t>
      </w:r>
      <w:r w:rsidRPr="00D3672E">
        <w:rPr>
          <w:rFonts w:ascii="Palatino Linotype" w:hAnsi="Palatino Linotype" w:cs="Arial"/>
        </w:rPr>
        <w:t xml:space="preserve"> debe de dar a conocer el procedimiento a efectuar para tener acceso a la información requerida, es decir, debe dar a conocer entre otras el número de fojas que integran el documento al que desea acceder, ante quién se efectuará el pago, el costo unitario, costo global, fundamento del cobro y, el lugar y horario de entrega, pues, el artículo 148 del </w:t>
      </w:r>
      <w:r w:rsidRPr="00D3672E">
        <w:rPr>
          <w:rFonts w:ascii="Palatino Linotype" w:hAnsi="Palatino Linotype" w:cs="Arial"/>
          <w:b/>
        </w:rPr>
        <w:t>Código Financiero del Estado de México y Municipios</w:t>
      </w:r>
      <w:r w:rsidRPr="00D3672E">
        <w:rPr>
          <w:rFonts w:ascii="Palatino Linotype" w:hAnsi="Palatino Linotype" w:cs="Arial"/>
        </w:rPr>
        <w:t xml:space="preserve"> establece:</w:t>
      </w:r>
    </w:p>
    <w:p w:rsidR="00F94202" w:rsidRPr="00D3672E" w:rsidRDefault="00F94202" w:rsidP="00F94202">
      <w:pPr>
        <w:pStyle w:val="Prrafodelista"/>
        <w:spacing w:before="240" w:after="240" w:line="360" w:lineRule="auto"/>
        <w:ind w:left="567"/>
        <w:jc w:val="both"/>
        <w:rPr>
          <w:rFonts w:ascii="Palatino Linotype" w:hAnsi="Palatino Linotype" w:cs="Arial"/>
        </w:rPr>
      </w:pPr>
      <w:r w:rsidRPr="00D3672E">
        <w:rPr>
          <w:noProof/>
          <w:lang w:val="es-MX" w:eastAsia="es-MX"/>
        </w:rPr>
        <w:lastRenderedPageBreak/>
        <mc:AlternateContent>
          <mc:Choice Requires="wps">
            <w:drawing>
              <wp:anchor distT="0" distB="0" distL="114300" distR="114300" simplePos="0" relativeHeight="251676672" behindDoc="0" locked="0" layoutInCell="1" allowOverlap="1" wp14:anchorId="3D60DF8C" wp14:editId="486CCF9B">
                <wp:simplePos x="0" y="0"/>
                <wp:positionH relativeFrom="column">
                  <wp:posOffset>533980</wp:posOffset>
                </wp:positionH>
                <wp:positionV relativeFrom="paragraph">
                  <wp:posOffset>22888</wp:posOffset>
                </wp:positionV>
                <wp:extent cx="4500438" cy="1121134"/>
                <wp:effectExtent l="19050" t="19050" r="14605" b="22225"/>
                <wp:wrapNone/>
                <wp:docPr id="16" name="Rectángulo 16"/>
                <wp:cNvGraphicFramePr/>
                <a:graphic xmlns:a="http://schemas.openxmlformats.org/drawingml/2006/main">
                  <a:graphicData uri="http://schemas.microsoft.com/office/word/2010/wordprocessingShape">
                    <wps:wsp>
                      <wps:cNvSpPr/>
                      <wps:spPr>
                        <a:xfrm>
                          <a:off x="0" y="0"/>
                          <a:ext cx="4500438" cy="1121134"/>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FCEE9" id="Rectángulo 16" o:spid="_x0000_s1026" style="position:absolute;margin-left:42.05pt;margin-top:1.8pt;width:354.35pt;height:88.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" filled="f" strokecolor="red" strokeweight="2.25pt"/>
            </w:pict>
          </mc:Fallback>
        </mc:AlternateContent>
      </w:r>
      <w:r w:rsidRPr="00D3672E">
        <w:rPr>
          <w:noProof/>
          <w:lang w:val="es-MX" w:eastAsia="es-MX"/>
        </w:rPr>
        <w:drawing>
          <wp:inline distT="0" distB="0" distL="0" distR="0" wp14:anchorId="11654DAB" wp14:editId="76616339">
            <wp:extent cx="4803499" cy="2520563"/>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7613" t="37037" r="29233" b="16814"/>
                    <a:stretch/>
                  </pic:blipFill>
                  <pic:spPr bwMode="auto">
                    <a:xfrm>
                      <a:off x="0" y="0"/>
                      <a:ext cx="4884165" cy="2562891"/>
                    </a:xfrm>
                    <a:prstGeom prst="rect">
                      <a:avLst/>
                    </a:prstGeom>
                    <a:ln>
                      <a:noFill/>
                    </a:ln>
                    <a:extLst>
                      <a:ext uri="{53640926-AAD7-44D8-BBD7-CCE9431645EC}">
                        <a14:shadowObscured xmlns:a14="http://schemas.microsoft.com/office/drawing/2010/main"/>
                      </a:ext>
                    </a:extLst>
                  </pic:spPr>
                </pic:pic>
              </a:graphicData>
            </a:graphic>
          </wp:inline>
        </w:drawing>
      </w:r>
    </w:p>
    <w:p w:rsidR="00F94202" w:rsidRPr="00D3672E" w:rsidRDefault="00F94202" w:rsidP="00F94202">
      <w:pPr>
        <w:pStyle w:val="Prrafodelista"/>
        <w:spacing w:before="240" w:after="240" w:line="360" w:lineRule="auto"/>
        <w:ind w:left="0"/>
        <w:jc w:val="both"/>
        <w:rPr>
          <w:rFonts w:ascii="Palatino Linotype" w:hAnsi="Palatino Linotype" w:cs="Arial"/>
        </w:rPr>
      </w:pPr>
      <w:r w:rsidRPr="00D3672E">
        <w:rPr>
          <w:rFonts w:ascii="Palatino Linotype" w:hAnsi="Palatino Linotype" w:cs="Arial"/>
          <w:color w:val="000000" w:themeColor="text1"/>
        </w:rPr>
        <w:t xml:space="preserve">Por lo que, dado que </w:t>
      </w:r>
      <w:r w:rsidRPr="00D3672E">
        <w:rPr>
          <w:rFonts w:ascii="Palatino Linotype" w:hAnsi="Palatino Linotype" w:cs="Arial"/>
          <w:b/>
          <w:color w:val="000000" w:themeColor="text1"/>
        </w:rPr>
        <w:t>EL RECURRENTE</w:t>
      </w:r>
      <w:r w:rsidRPr="00D3672E">
        <w:rPr>
          <w:rFonts w:ascii="Palatino Linotype" w:hAnsi="Palatino Linotype" w:cs="Arial"/>
          <w:color w:val="000000" w:themeColor="text1"/>
        </w:rPr>
        <w:t xml:space="preserve"> requirió la información en copias simples con costo, </w:t>
      </w:r>
      <w:r w:rsidRPr="00D3672E">
        <w:rPr>
          <w:rFonts w:ascii="Palatino Linotype" w:hAnsi="Palatino Linotype" w:cs="Arial"/>
          <w:b/>
          <w:color w:val="000000" w:themeColor="text1"/>
        </w:rPr>
        <w:t>EL SUJETO OBLIGADO</w:t>
      </w:r>
      <w:r w:rsidRPr="00D3672E">
        <w:rPr>
          <w:rFonts w:ascii="Palatino Linotype" w:hAnsi="Palatino Linotype" w:cs="Arial"/>
          <w:color w:val="000000" w:themeColor="text1"/>
        </w:rPr>
        <w:t xml:space="preserve">, </w:t>
      </w:r>
      <w:r w:rsidRPr="00D3672E">
        <w:rPr>
          <w:rFonts w:ascii="Palatino Linotype" w:hAnsi="Palatino Linotype" w:cs="Arial"/>
          <w:b/>
          <w:color w:val="000000" w:themeColor="text1"/>
          <w:u w:val="single"/>
        </w:rPr>
        <w:t xml:space="preserve">debe notificarle </w:t>
      </w:r>
      <w:r w:rsidRPr="00D3672E">
        <w:rPr>
          <w:rFonts w:ascii="Palatino Linotype" w:hAnsi="Palatino Linotype" w:cs="Arial"/>
          <w:color w:val="000000" w:themeColor="text1"/>
        </w:rPr>
        <w:t xml:space="preserve">el costo total de la reproducción de los documentos solicitados, el lugar y horario en que será puesta a su disposición la información, en términos del artículo 17, 174 y 175 de la </w:t>
      </w:r>
      <w:r w:rsidRPr="00D3672E">
        <w:rPr>
          <w:rFonts w:ascii="Palatino Linotype" w:hAnsi="Palatino Linotype" w:cs="Arial"/>
          <w:b/>
          <w:color w:val="000000" w:themeColor="text1"/>
        </w:rPr>
        <w:t>Ley de Transparencia Local</w:t>
      </w:r>
      <w:r w:rsidRPr="00D3672E">
        <w:rPr>
          <w:rFonts w:ascii="Palatino Linotype" w:hAnsi="Palatino Linotype" w:cs="Arial"/>
          <w:color w:val="000000" w:themeColor="text1"/>
        </w:rPr>
        <w:t xml:space="preserve"> que dispone que la expedición de documentos, grabaciones y reproducciones se sujetará al pago de los derechos establecidos en la legislación correspondiente, como se aprecia a continuación: </w:t>
      </w:r>
    </w:p>
    <w:p w:rsidR="00F94202" w:rsidRPr="00D3672E" w:rsidRDefault="00F94202" w:rsidP="00F94202">
      <w:pPr>
        <w:tabs>
          <w:tab w:val="left" w:pos="851"/>
        </w:tabs>
        <w:spacing w:before="120" w:after="120"/>
        <w:ind w:left="851" w:right="901"/>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w:t>
      </w:r>
      <w:r w:rsidRPr="00D3672E">
        <w:rPr>
          <w:rFonts w:ascii="Palatino Linotype" w:hAnsi="Palatino Linotype" w:cs="Arial"/>
          <w:b/>
          <w:i/>
          <w:color w:val="000000" w:themeColor="text1"/>
          <w:sz w:val="22"/>
          <w:szCs w:val="22"/>
        </w:rPr>
        <w:t>Artículo 17.</w:t>
      </w:r>
      <w:r w:rsidRPr="00D3672E">
        <w:rPr>
          <w:rFonts w:ascii="Palatino Linotype" w:hAnsi="Palatino Linotype" w:cs="Arial"/>
          <w:i/>
          <w:color w:val="000000" w:themeColor="text1"/>
          <w:sz w:val="22"/>
          <w:szCs w:val="22"/>
        </w:rPr>
        <w:t xml:space="preserve"> La búsqueda y acceso a la información es gratuita y solo se cubrirán los gastos de reproducción, o por la modalidad de entrega solicitada, así como por el envío, que en su caso se genere, de conformidad con </w:t>
      </w:r>
      <w:r w:rsidRPr="00D3672E">
        <w:rPr>
          <w:rFonts w:ascii="Palatino Linotype" w:hAnsi="Palatino Linotype"/>
          <w:i/>
          <w:sz w:val="22"/>
          <w:szCs w:val="22"/>
        </w:rPr>
        <w:t>los</w:t>
      </w:r>
      <w:r w:rsidRPr="00D3672E">
        <w:rPr>
          <w:rFonts w:ascii="Palatino Linotype" w:hAnsi="Palatino Linotype" w:cs="Arial"/>
          <w:i/>
          <w:color w:val="000000" w:themeColor="text1"/>
          <w:sz w:val="22"/>
          <w:szCs w:val="22"/>
        </w:rPr>
        <w:t xml:space="preserve"> derechos, productos y aprovechamientos establecidos en la legislación aplicable, sin que exceda de los límites establecidos en la presente Ley.</w:t>
      </w:r>
    </w:p>
    <w:p w:rsidR="00F94202" w:rsidRPr="00D3672E" w:rsidRDefault="00F94202" w:rsidP="00F94202">
      <w:pPr>
        <w:spacing w:before="120" w:after="120"/>
        <w:ind w:left="851" w:right="900"/>
        <w:jc w:val="both"/>
        <w:rPr>
          <w:rFonts w:ascii="Palatino Linotype" w:hAnsi="Palatino Linotype" w:cs="Arial"/>
          <w:i/>
          <w:color w:val="000000" w:themeColor="text1"/>
          <w:sz w:val="22"/>
          <w:szCs w:val="22"/>
        </w:rPr>
      </w:pPr>
      <w:r w:rsidRPr="00D3672E">
        <w:rPr>
          <w:rFonts w:ascii="Palatino Linotype" w:hAnsi="Palatino Linotype" w:cs="Arial"/>
          <w:b/>
          <w:i/>
          <w:color w:val="000000" w:themeColor="text1"/>
          <w:sz w:val="22"/>
          <w:szCs w:val="22"/>
        </w:rPr>
        <w:t>Artículo 174.</w:t>
      </w:r>
      <w:r w:rsidRPr="00D3672E">
        <w:rPr>
          <w:rFonts w:ascii="Palatino Linotype" w:hAnsi="Palatino Linotype" w:cs="Arial"/>
          <w:i/>
          <w:color w:val="000000" w:themeColor="text1"/>
          <w:sz w:val="22"/>
          <w:szCs w:val="22"/>
        </w:rPr>
        <w:t xml:space="preserve"> En caso de existir costos para obtener la información deberán cubrirse de manera previa a la entrega y no podrá</w:t>
      </w:r>
      <w:r w:rsidRPr="00D3672E">
        <w:rPr>
          <w:rFonts w:ascii="Palatino Linotype" w:hAnsi="Palatino Linotype"/>
          <w:i/>
          <w:sz w:val="22"/>
          <w:szCs w:val="22"/>
        </w:rPr>
        <w:t>n</w:t>
      </w:r>
      <w:r w:rsidRPr="00D3672E">
        <w:rPr>
          <w:rFonts w:ascii="Palatino Linotype" w:hAnsi="Palatino Linotype" w:cs="Arial"/>
          <w:i/>
          <w:color w:val="000000" w:themeColor="text1"/>
          <w:sz w:val="22"/>
          <w:szCs w:val="22"/>
        </w:rPr>
        <w:t xml:space="preserve"> ser superiores a la suma de: </w:t>
      </w:r>
    </w:p>
    <w:p w:rsidR="00F94202" w:rsidRPr="00D3672E" w:rsidRDefault="00F94202" w:rsidP="00F94202">
      <w:pPr>
        <w:pStyle w:val="Prrafodelista"/>
        <w:numPr>
          <w:ilvl w:val="0"/>
          <w:numId w:val="21"/>
        </w:numPr>
        <w:spacing w:before="120" w:after="120"/>
        <w:ind w:right="900"/>
        <w:contextualSpacing/>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 xml:space="preserve">El costo de los materiales utilizados en la reproducción de la información; </w:t>
      </w:r>
    </w:p>
    <w:p w:rsidR="00F94202" w:rsidRPr="00D3672E" w:rsidRDefault="00F94202" w:rsidP="00F94202">
      <w:pPr>
        <w:pStyle w:val="Prrafodelista"/>
        <w:numPr>
          <w:ilvl w:val="0"/>
          <w:numId w:val="21"/>
        </w:numPr>
        <w:spacing w:before="120" w:after="120"/>
        <w:ind w:right="900"/>
        <w:contextualSpacing/>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 xml:space="preserve">El costo de envío, en su caso; y </w:t>
      </w:r>
    </w:p>
    <w:p w:rsidR="00F94202" w:rsidRPr="00D3672E" w:rsidRDefault="00F94202" w:rsidP="00F94202">
      <w:pPr>
        <w:pStyle w:val="Prrafodelista"/>
        <w:numPr>
          <w:ilvl w:val="0"/>
          <w:numId w:val="21"/>
        </w:numPr>
        <w:spacing w:before="120" w:after="120"/>
        <w:ind w:right="900"/>
        <w:contextualSpacing/>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 xml:space="preserve">El pago de la certificación de los documentos, cuando proceda. </w:t>
      </w:r>
    </w:p>
    <w:p w:rsidR="00F94202" w:rsidRPr="00D3672E" w:rsidRDefault="00F94202" w:rsidP="00F94202">
      <w:pPr>
        <w:spacing w:before="120" w:after="120"/>
        <w:ind w:left="851" w:right="900"/>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lastRenderedPageBreak/>
        <w:t xml:space="preserve">Las cuotas de los derechos aplicables deberán establecerse, en su caso, en el Código Financiero del Estado de México y Municipios y demás disposiciones jurídicas aplicables, las cuales se publicarán en los sitios de internet de los sujetos obligados. En su determinación se deberá considerar que los montos permitan o faciliten el ejercicio del derecho de acceso a la información. </w:t>
      </w:r>
    </w:p>
    <w:p w:rsidR="00F94202" w:rsidRPr="00D3672E" w:rsidRDefault="00F94202" w:rsidP="00F94202">
      <w:pPr>
        <w:tabs>
          <w:tab w:val="left" w:pos="851"/>
        </w:tabs>
        <w:spacing w:before="120" w:after="120"/>
        <w:ind w:left="851" w:right="901"/>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 xml:space="preserve">Los sujetos obligados a los que no les sea aplicable el Código Financiero del Estado de México y Municipios deberán establecer cuotas que no sean mayores a las dispuestas en dicho ordenamiento. </w:t>
      </w:r>
    </w:p>
    <w:p w:rsidR="00F94202" w:rsidRPr="00D3672E" w:rsidRDefault="00F94202" w:rsidP="00F94202">
      <w:pPr>
        <w:spacing w:before="120" w:after="120"/>
        <w:ind w:left="851" w:right="900"/>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La información deberá ser entregada sin costo, cuando implique la entrega de no más de veinte hojas simples. Las unidades de transparencia podrán exceptuar el pago de reproducción y envío atendiendo a las circunstancias socioeconómicas del solicitante, en términos de los lineamientos que expida el Instituto.</w:t>
      </w:r>
    </w:p>
    <w:p w:rsidR="00F94202" w:rsidRPr="00D3672E" w:rsidRDefault="00F94202" w:rsidP="00F94202">
      <w:pPr>
        <w:spacing w:before="120" w:after="120"/>
        <w:ind w:left="851" w:right="900"/>
        <w:jc w:val="both"/>
        <w:rPr>
          <w:rFonts w:ascii="Palatino Linotype" w:hAnsi="Palatino Linotype" w:cs="Arial"/>
          <w:i/>
          <w:color w:val="000000" w:themeColor="text1"/>
          <w:sz w:val="22"/>
          <w:szCs w:val="22"/>
        </w:rPr>
      </w:pPr>
      <w:r w:rsidRPr="00D3672E">
        <w:rPr>
          <w:rFonts w:ascii="Palatino Linotype" w:hAnsi="Palatino Linotype" w:cs="Arial"/>
          <w:b/>
          <w:i/>
          <w:color w:val="000000" w:themeColor="text1"/>
          <w:sz w:val="22"/>
          <w:szCs w:val="22"/>
        </w:rPr>
        <w:t>Artículo 175</w:t>
      </w:r>
      <w:r w:rsidRPr="00D3672E">
        <w:rPr>
          <w:rFonts w:ascii="Palatino Linotype" w:hAnsi="Palatino Linotype" w:cs="Arial"/>
          <w:i/>
          <w:color w:val="000000" w:themeColor="text1"/>
          <w:sz w:val="22"/>
          <w:szCs w:val="22"/>
        </w:rPr>
        <w:t xml:space="preserve">. La información que en términos de Ley deban publicar de manera obligatoria los sujetos obligados, o deba ser generada de manera electrónica, según lo dispongan las disposiciones legales o administrativas no podrá tener ningún costo, incluyendo aquella que se hubiera digitalizado previamente por cualquier motivo, en aquellos casos en que la modalidad de entrega sea por medio de la plataforma o vía electrónica. </w:t>
      </w:r>
    </w:p>
    <w:p w:rsidR="00F94202" w:rsidRPr="00D3672E" w:rsidRDefault="00F94202" w:rsidP="00F94202">
      <w:pPr>
        <w:spacing w:before="120" w:after="120"/>
        <w:ind w:left="851" w:right="900"/>
        <w:jc w:val="both"/>
        <w:rPr>
          <w:rFonts w:ascii="Palatino Linotype" w:hAnsi="Palatino Linotype" w:cs="Arial"/>
          <w:i/>
          <w:color w:val="000000" w:themeColor="text1"/>
          <w:sz w:val="22"/>
          <w:szCs w:val="22"/>
        </w:rPr>
      </w:pPr>
      <w:r w:rsidRPr="00D3672E">
        <w:rPr>
          <w:rFonts w:ascii="Palatino Linotype" w:hAnsi="Palatino Linotype" w:cs="Arial"/>
          <w:i/>
          <w:color w:val="000000" w:themeColor="text1"/>
          <w:sz w:val="22"/>
          <w:szCs w:val="22"/>
        </w:rPr>
        <w:t>En ningún caso, el pago de derechos deberá exceder el costo de reproducción de la información en el material solicitado. Los ajustes razonables que se realicen para el acceso de la información de solicitantes con discapacidad serán sin costo para los mismos.” (Sic)</w:t>
      </w:r>
    </w:p>
    <w:p w:rsidR="00F94202" w:rsidRPr="00D3672E" w:rsidRDefault="00F94202" w:rsidP="00F94202">
      <w:pPr>
        <w:pStyle w:val="Prrafodelista"/>
        <w:spacing w:line="360" w:lineRule="auto"/>
        <w:ind w:left="0"/>
        <w:contextualSpacing/>
        <w:jc w:val="both"/>
        <w:rPr>
          <w:rFonts w:ascii="Palatino Linotype" w:hAnsi="Palatino Linotype" w:cs="Arial"/>
        </w:rPr>
      </w:pPr>
      <w:r w:rsidRPr="00D3672E">
        <w:rPr>
          <w:rFonts w:ascii="Palatino Linotype" w:hAnsi="Palatino Linotype" w:cs="Arial"/>
          <w:color w:val="000000" w:themeColor="text1"/>
        </w:rPr>
        <w:t>En esa tesitura, con la finalidad de dar certeza jurídica al solicitante, el</w:t>
      </w:r>
      <w:r w:rsidRPr="00D3672E">
        <w:rPr>
          <w:rFonts w:ascii="Palatino Linotype" w:hAnsi="Palatino Linotype" w:cs="Arial"/>
          <w:b/>
          <w:color w:val="000000" w:themeColor="text1"/>
        </w:rPr>
        <w:t xml:space="preserve"> SUJETO OBLIGADO</w:t>
      </w:r>
      <w:r w:rsidRPr="00D3672E">
        <w:rPr>
          <w:rFonts w:ascii="Palatino Linotype" w:hAnsi="Palatino Linotype" w:cs="Arial"/>
          <w:color w:val="000000" w:themeColor="text1"/>
        </w:rPr>
        <w:t xml:space="preserve"> debe señalar con precisión:</w:t>
      </w:r>
    </w:p>
    <w:p w:rsidR="00F94202" w:rsidRPr="00D3672E" w:rsidRDefault="00F94202" w:rsidP="00F94202">
      <w:pPr>
        <w:spacing w:line="360" w:lineRule="auto"/>
        <w:jc w:val="both"/>
        <w:rPr>
          <w:rFonts w:ascii="Palatino Linotype" w:hAnsi="Palatino Linotype" w:cs="Arial"/>
          <w:color w:val="000000" w:themeColor="text1"/>
        </w:rPr>
      </w:pPr>
      <w:r w:rsidRPr="00D3672E">
        <w:rPr>
          <w:rFonts w:ascii="Palatino Linotype" w:hAnsi="Palatino Linotype" w:cs="Arial"/>
          <w:color w:val="000000" w:themeColor="text1"/>
        </w:rPr>
        <w:t>a) El costo unitario,</w:t>
      </w:r>
    </w:p>
    <w:p w:rsidR="00F94202" w:rsidRPr="00D3672E" w:rsidRDefault="00F94202" w:rsidP="00F94202">
      <w:pPr>
        <w:spacing w:line="360" w:lineRule="auto"/>
        <w:jc w:val="both"/>
        <w:rPr>
          <w:rFonts w:ascii="Palatino Linotype" w:hAnsi="Palatino Linotype" w:cs="Arial"/>
          <w:color w:val="000000" w:themeColor="text1"/>
        </w:rPr>
      </w:pPr>
      <w:r w:rsidRPr="00D3672E">
        <w:rPr>
          <w:rFonts w:ascii="Palatino Linotype" w:hAnsi="Palatino Linotype" w:cs="Arial"/>
          <w:color w:val="000000" w:themeColor="text1"/>
        </w:rPr>
        <w:t>b) El costo global,</w:t>
      </w:r>
    </w:p>
    <w:p w:rsidR="00F94202" w:rsidRPr="00D3672E" w:rsidRDefault="00F94202" w:rsidP="00F94202">
      <w:pPr>
        <w:spacing w:line="360" w:lineRule="auto"/>
        <w:jc w:val="both"/>
        <w:rPr>
          <w:rFonts w:ascii="Palatino Linotype" w:hAnsi="Palatino Linotype" w:cs="Arial"/>
          <w:color w:val="000000" w:themeColor="text1"/>
        </w:rPr>
      </w:pPr>
      <w:r w:rsidRPr="00D3672E">
        <w:rPr>
          <w:rFonts w:ascii="Palatino Linotype" w:hAnsi="Palatino Linotype" w:cs="Arial"/>
          <w:color w:val="000000" w:themeColor="text1"/>
        </w:rPr>
        <w:t>c) El fundamento del cobro y,</w:t>
      </w:r>
    </w:p>
    <w:p w:rsidR="00F94202" w:rsidRPr="00D3672E" w:rsidRDefault="00F94202" w:rsidP="00F94202">
      <w:pPr>
        <w:spacing w:line="360" w:lineRule="auto"/>
        <w:jc w:val="both"/>
        <w:rPr>
          <w:rFonts w:ascii="Palatino Linotype" w:hAnsi="Palatino Linotype" w:cs="Arial"/>
          <w:color w:val="000000" w:themeColor="text1"/>
        </w:rPr>
      </w:pPr>
      <w:r w:rsidRPr="00D3672E">
        <w:rPr>
          <w:rFonts w:ascii="Palatino Linotype" w:hAnsi="Palatino Linotype" w:cs="Arial"/>
          <w:color w:val="000000" w:themeColor="text1"/>
        </w:rPr>
        <w:t>d) El lugar y horario de entrega.</w:t>
      </w:r>
    </w:p>
    <w:p w:rsidR="00F94202" w:rsidRPr="00D3672E" w:rsidRDefault="00F94202" w:rsidP="00F94202">
      <w:pPr>
        <w:pStyle w:val="Prrafodelista"/>
        <w:spacing w:before="240" w:after="240" w:line="360" w:lineRule="auto"/>
        <w:ind w:left="0"/>
        <w:jc w:val="both"/>
        <w:rPr>
          <w:rFonts w:ascii="Palatino Linotype" w:hAnsi="Palatino Linotype" w:cs="Arial"/>
          <w:color w:val="000000" w:themeColor="text1"/>
        </w:rPr>
      </w:pPr>
      <w:r w:rsidRPr="00D3672E">
        <w:rPr>
          <w:rFonts w:ascii="Palatino Linotype" w:hAnsi="Palatino Linotype" w:cs="Arial"/>
          <w:color w:val="000000" w:themeColor="text1"/>
        </w:rPr>
        <w:t xml:space="preserve">Para que una vez cubierto el monto de reproducción, el </w:t>
      </w:r>
      <w:r w:rsidRPr="00D3672E">
        <w:rPr>
          <w:rFonts w:ascii="Palatino Linotype" w:hAnsi="Palatino Linotype" w:cs="Arial"/>
          <w:b/>
          <w:color w:val="000000" w:themeColor="text1"/>
        </w:rPr>
        <w:t>SUJETO OBLIGADO</w:t>
      </w:r>
      <w:r w:rsidRPr="00D3672E">
        <w:rPr>
          <w:rFonts w:ascii="Palatino Linotype" w:hAnsi="Palatino Linotype" w:cs="Arial"/>
          <w:color w:val="000000" w:themeColor="text1"/>
        </w:rPr>
        <w:t xml:space="preserve"> entregue las copias solicitadas, a través del área con las facultades para hacerlo.</w:t>
      </w:r>
    </w:p>
    <w:p w:rsidR="00187E03" w:rsidRPr="00D3672E" w:rsidRDefault="000165E4" w:rsidP="00187E03">
      <w:pPr>
        <w:spacing w:before="240" w:after="240" w:line="360" w:lineRule="auto"/>
        <w:jc w:val="both"/>
        <w:rPr>
          <w:rFonts w:ascii="Palatino Linotype" w:hAnsi="Palatino Linotype" w:cs="Arial"/>
        </w:rPr>
      </w:pPr>
      <w:r w:rsidRPr="00D3672E">
        <w:rPr>
          <w:rFonts w:ascii="Palatino Linotype" w:hAnsi="Palatino Linotype"/>
          <w:lang w:eastAsia="es-MX"/>
        </w:rPr>
        <w:lastRenderedPageBreak/>
        <w:t xml:space="preserve">Finalmente, </w:t>
      </w:r>
      <w:r w:rsidR="00187E03" w:rsidRPr="00D3672E">
        <w:rPr>
          <w:rFonts w:ascii="Palatino Linotype" w:hAnsi="Palatino Linotype"/>
          <w:lang w:eastAsia="es-MX"/>
        </w:rPr>
        <w:t>es de señalar que</w:t>
      </w:r>
      <w:r w:rsidR="00187E03" w:rsidRPr="00D3672E">
        <w:rPr>
          <w:rFonts w:ascii="Palatino Linotype" w:hAnsi="Palatino Linotype" w:cs="Arial"/>
        </w:rPr>
        <w:t xml:space="preserve">, como ya se mencionó de la información remitida por </w:t>
      </w:r>
      <w:r w:rsidR="00187E03" w:rsidRPr="00D3672E">
        <w:rPr>
          <w:rFonts w:ascii="Palatino Linotype" w:hAnsi="Palatino Linotype" w:cs="Arial"/>
          <w:b/>
        </w:rPr>
        <w:t xml:space="preserve">EL SUJETO OBLIGADO </w:t>
      </w:r>
      <w:r w:rsidR="00187E03" w:rsidRPr="00D3672E">
        <w:rPr>
          <w:rFonts w:ascii="Palatino Linotype" w:hAnsi="Palatino Linotype" w:cs="Arial"/>
        </w:rPr>
        <w:t xml:space="preserve">vía respuesta en los medios de impugnación 02947/INFOEM/IP/RR/2018, 02950/INFOEM/IP/RR/2018 y 02951/INFOEM/IP/RR/2018  se advierte que entrega información que debió clasificar como confidencial, y cuyo acceso debió ser restringido, como es el caso de clave de elector, registro ante Instituto Mexicano del Seguro Social, y como Órgano Garante de la protección de los datos personales que obren en poder de los Sujetos Obligados, de conformidad con el artículo 190 de la Ley de Transparencia y Acceso a la Información Pública del Estado de México y Municipios, </w:t>
      </w:r>
      <w:r w:rsidR="00187E03" w:rsidRPr="00D3672E">
        <w:rPr>
          <w:rFonts w:ascii="Palatino Linotype" w:hAnsi="Palatino Linotype" w:cs="Arial"/>
          <w:b/>
        </w:rPr>
        <w:t>se ordena dar vista al Titular de la Contraloría Interna y Órgano de Control y Vigilancia de este Instituto</w:t>
      </w:r>
      <w:r w:rsidR="00187E03" w:rsidRPr="00D3672E">
        <w:rPr>
          <w:rFonts w:ascii="Palatino Linotype" w:hAnsi="Palatino Linotype" w:cs="Arial"/>
        </w:rPr>
        <w:t>, para que resuelva lo conducente y determine en su caso, el grado de responsabilidad en el incumplimiento de las obligaciones establecidas en la misma.</w:t>
      </w:r>
    </w:p>
    <w:p w:rsidR="00B61CBA" w:rsidRPr="00D3672E" w:rsidRDefault="00B61CBA" w:rsidP="00B61CBA">
      <w:pPr>
        <w:spacing w:before="240" w:after="240" w:line="360" w:lineRule="auto"/>
        <w:ind w:right="49"/>
        <w:jc w:val="both"/>
        <w:rPr>
          <w:rFonts w:ascii="Palatino Linotype" w:hAnsi="Palatino Linotype" w:cs="Arial"/>
        </w:rPr>
      </w:pPr>
      <w:r w:rsidRPr="00D3672E">
        <w:rPr>
          <w:rFonts w:ascii="Palatino Linotype" w:hAnsi="Palatino Linotype" w:cs="Arial"/>
        </w:rPr>
        <w:t xml:space="preserve">En consecuencia, y en atención a las consideraciones antes señaladas, esta Ponencia </w:t>
      </w:r>
      <w:proofErr w:type="spellStart"/>
      <w:r w:rsidRPr="00D3672E">
        <w:rPr>
          <w:rFonts w:ascii="Palatino Linotype" w:hAnsi="Palatino Linotype" w:cs="Arial"/>
        </w:rPr>
        <w:t>Resolutora</w:t>
      </w:r>
      <w:proofErr w:type="spellEnd"/>
      <w:r w:rsidRPr="00D3672E">
        <w:rPr>
          <w:rFonts w:ascii="Palatino Linotype" w:hAnsi="Palatino Linotype" w:cs="Arial"/>
        </w:rPr>
        <w:t xml:space="preserve">, determina que las razones o motivos de inconformidad devienen </w:t>
      </w:r>
      <w:r w:rsidRPr="00D3672E">
        <w:rPr>
          <w:rFonts w:ascii="Palatino Linotype" w:hAnsi="Palatino Linotype" w:cs="Arial"/>
          <w:b/>
        </w:rPr>
        <w:t>parcialmente fundadas</w:t>
      </w:r>
      <w:r w:rsidRPr="00D3672E">
        <w:rPr>
          <w:rFonts w:ascii="Palatino Linotype" w:hAnsi="Palatino Linotype" w:cs="Arial"/>
        </w:rPr>
        <w:t>, toda vez que conforme al estudio realizado se actualiza la causal de procedencia enunciada en la fracción I del numeral 179 de la Ley de Transparencia y Acceso a la Información Pública del Estado de México y Municipios.</w:t>
      </w:r>
    </w:p>
    <w:p w:rsidR="00B61CBA" w:rsidRPr="00D3672E" w:rsidRDefault="00B61CBA" w:rsidP="00B61CBA">
      <w:pPr>
        <w:spacing w:line="360" w:lineRule="auto"/>
        <w:jc w:val="both"/>
        <w:rPr>
          <w:rFonts w:ascii="Palatino Linotype" w:hAnsi="Palatino Linotype"/>
        </w:rPr>
      </w:pPr>
      <w:r w:rsidRPr="00D3672E">
        <w:rPr>
          <w:rFonts w:ascii="Palatino Linotype" w:hAnsi="Palatino Linotype" w:cs="Arial"/>
          <w:lang w:eastAsia="es-MX"/>
        </w:rPr>
        <w:t>En consecuencia</w:t>
      </w:r>
      <w:r w:rsidRPr="00D3672E">
        <w:rPr>
          <w:rFonts w:ascii="Palatino Linotype" w:hAnsi="Palatino Linotype" w:cs="Arial"/>
          <w:b/>
          <w:lang w:eastAsia="es-MX"/>
        </w:rPr>
        <w:t xml:space="preserve">, </w:t>
      </w:r>
      <w:r w:rsidRPr="00D3672E">
        <w:rPr>
          <w:rFonts w:ascii="Palatino Linotype" w:hAnsi="Palatino Linotype" w:cs="Arial"/>
          <w:lang w:eastAsia="es-MX"/>
        </w:rPr>
        <w:t>el Pleno de este Instituto</w:t>
      </w:r>
      <w:r w:rsidRPr="00D3672E">
        <w:rPr>
          <w:rFonts w:ascii="Palatino Linotype" w:hAnsi="Palatino Linotype"/>
        </w:rPr>
        <w:t xml:space="preserve">, en términos de lo dispuesto en el artículo 186, fracción II y III de la Ley de Transparencia y Acceso a la </w:t>
      </w:r>
      <w:r w:rsidRPr="00D3672E">
        <w:rPr>
          <w:rFonts w:ascii="Palatino Linotype" w:hAnsi="Palatino Linotype" w:cs="Arial"/>
        </w:rPr>
        <w:t>Información</w:t>
      </w:r>
      <w:r w:rsidRPr="00D3672E">
        <w:rPr>
          <w:rFonts w:ascii="Palatino Linotype" w:hAnsi="Palatino Linotype"/>
        </w:rPr>
        <w:t xml:space="preserve"> Pública del Estado de México y Municipios, determina </w:t>
      </w:r>
      <w:r w:rsidRPr="00D3672E">
        <w:rPr>
          <w:rFonts w:ascii="Palatino Linotype" w:hAnsi="Palatino Linotype"/>
          <w:b/>
        </w:rPr>
        <w:t xml:space="preserve">REVOCAR </w:t>
      </w:r>
      <w:r w:rsidR="00FC4562" w:rsidRPr="00D3672E">
        <w:rPr>
          <w:rFonts w:ascii="Palatino Linotype" w:hAnsi="Palatino Linotype"/>
        </w:rPr>
        <w:t xml:space="preserve">las respuestas proporcionadas por </w:t>
      </w:r>
      <w:r w:rsidR="00FC4562" w:rsidRPr="00D3672E">
        <w:rPr>
          <w:rFonts w:ascii="Palatino Linotype" w:hAnsi="Palatino Linotype"/>
          <w:b/>
        </w:rPr>
        <w:t>EL SUJETO OBLIGADO</w:t>
      </w:r>
      <w:r w:rsidR="00FC4562" w:rsidRPr="00D3672E">
        <w:rPr>
          <w:rFonts w:ascii="Palatino Linotype" w:hAnsi="Palatino Linotype"/>
        </w:rPr>
        <w:t xml:space="preserve"> en los medios de impugnación</w:t>
      </w:r>
      <w:r w:rsidR="00FC7E10" w:rsidRPr="00D3672E">
        <w:rPr>
          <w:rFonts w:ascii="Palatino Linotype" w:hAnsi="Palatino Linotype"/>
        </w:rPr>
        <w:t xml:space="preserve"> </w:t>
      </w:r>
      <w:r w:rsidR="00FC7E10" w:rsidRPr="00D3672E">
        <w:rPr>
          <w:rFonts w:ascii="Palatino Linotype" w:hAnsi="Palatino Linotype"/>
          <w:b/>
        </w:rPr>
        <w:lastRenderedPageBreak/>
        <w:t>02947/INFOEM/IP/RR/2018</w:t>
      </w:r>
      <w:r w:rsidR="00FC7E10" w:rsidRPr="00D3672E">
        <w:rPr>
          <w:rFonts w:ascii="Palatino Linotype" w:hAnsi="Palatino Linotype"/>
        </w:rPr>
        <w:t xml:space="preserve"> y </w:t>
      </w:r>
      <w:r w:rsidR="00FC7E10" w:rsidRPr="00D3672E">
        <w:rPr>
          <w:rFonts w:ascii="Palatino Linotype" w:hAnsi="Palatino Linotype"/>
          <w:b/>
        </w:rPr>
        <w:t>02948/INFOEM/IP/RR/2018</w:t>
      </w:r>
      <w:r w:rsidR="00FC7E10" w:rsidRPr="00D3672E">
        <w:rPr>
          <w:rFonts w:ascii="Palatino Linotype" w:hAnsi="Palatino Linotype"/>
        </w:rPr>
        <w:t xml:space="preserve">; y </w:t>
      </w:r>
      <w:r w:rsidRPr="00D3672E">
        <w:rPr>
          <w:rFonts w:ascii="Palatino Linotype" w:hAnsi="Palatino Linotype"/>
          <w:b/>
        </w:rPr>
        <w:t xml:space="preserve">MODIFICAR </w:t>
      </w:r>
      <w:r w:rsidR="00FC7E10" w:rsidRPr="00D3672E">
        <w:rPr>
          <w:rFonts w:ascii="Palatino Linotype" w:hAnsi="Palatino Linotype"/>
        </w:rPr>
        <w:t xml:space="preserve">los diversos recursos de revisión </w:t>
      </w:r>
      <w:r w:rsidR="00FC7E10" w:rsidRPr="00D3672E">
        <w:rPr>
          <w:rFonts w:ascii="Palatino Linotype" w:hAnsi="Palatino Linotype"/>
          <w:b/>
          <w:sz w:val="22"/>
          <w:szCs w:val="22"/>
          <w:lang w:val="es-ES_tradnl"/>
        </w:rPr>
        <w:t xml:space="preserve">02950/INFOEM/IP/RR/2018 </w:t>
      </w:r>
      <w:r w:rsidR="00FC7E10" w:rsidRPr="00D3672E">
        <w:rPr>
          <w:rFonts w:ascii="Palatino Linotype" w:hAnsi="Palatino Linotype"/>
          <w:sz w:val="22"/>
          <w:szCs w:val="22"/>
          <w:lang w:val="es-ES_tradnl"/>
        </w:rPr>
        <w:t>y</w:t>
      </w:r>
      <w:r w:rsidR="00FC7E10" w:rsidRPr="00D3672E">
        <w:rPr>
          <w:rFonts w:ascii="Palatino Linotype" w:hAnsi="Palatino Linotype"/>
          <w:b/>
          <w:sz w:val="22"/>
          <w:szCs w:val="22"/>
          <w:lang w:val="es-ES_tradnl"/>
        </w:rPr>
        <w:t xml:space="preserve"> 02951/INFOEM/IP/RR/2018</w:t>
      </w:r>
      <w:r w:rsidR="00FC7E10" w:rsidRPr="00D3672E">
        <w:rPr>
          <w:rFonts w:ascii="Palatino Linotype" w:hAnsi="Palatino Linotype"/>
          <w:sz w:val="22"/>
          <w:szCs w:val="22"/>
          <w:lang w:val="es-ES_tradnl"/>
        </w:rPr>
        <w:t>.</w:t>
      </w:r>
    </w:p>
    <w:p w:rsidR="00B61CBA" w:rsidRPr="00D3672E" w:rsidRDefault="00B61CBA" w:rsidP="00B61CBA">
      <w:pPr>
        <w:jc w:val="both"/>
        <w:rPr>
          <w:rFonts w:ascii="Palatino Linotype" w:hAnsi="Palatino Linotype" w:cs="Arial"/>
          <w:sz w:val="2"/>
          <w:szCs w:val="22"/>
        </w:rPr>
      </w:pPr>
    </w:p>
    <w:p w:rsidR="00B61CBA" w:rsidRPr="00D3672E" w:rsidRDefault="00B61CBA" w:rsidP="00B61CBA">
      <w:pPr>
        <w:widowControl w:val="0"/>
        <w:autoSpaceDE w:val="0"/>
        <w:autoSpaceDN w:val="0"/>
        <w:adjustRightInd w:val="0"/>
        <w:spacing w:before="240" w:after="120" w:line="360" w:lineRule="auto"/>
        <w:jc w:val="both"/>
        <w:rPr>
          <w:rFonts w:ascii="Palatino Linotype" w:hAnsi="Palatino Linotype" w:cs="Arial"/>
        </w:rPr>
      </w:pPr>
      <w:r w:rsidRPr="00D3672E">
        <w:rPr>
          <w:rFonts w:ascii="Palatino Linotype" w:hAnsi="Palatino Linotype" w:cs="Arial"/>
        </w:rPr>
        <w:t>Así, con fundamento en lo prescrito en los artículos 5</w:t>
      </w:r>
      <w:r w:rsidR="00FC7E10" w:rsidRPr="00D3672E">
        <w:rPr>
          <w:rFonts w:ascii="Palatino Linotype" w:hAnsi="Palatino Linotype" w:cs="Arial"/>
        </w:rPr>
        <w:t>,</w:t>
      </w:r>
      <w:r w:rsidRPr="00D3672E">
        <w:rPr>
          <w:rFonts w:ascii="Palatino Linotype" w:hAnsi="Palatino Linotype" w:cs="Arial"/>
        </w:rPr>
        <w:t xml:space="preserve"> </w:t>
      </w:r>
      <w:r w:rsidRPr="00D3672E">
        <w:rPr>
          <w:rFonts w:ascii="Palatino Linotype" w:hAnsi="Palatino Linotype"/>
        </w:rPr>
        <w:t>párrafos vigésimo, vigésimo primero y vigésimo segundo</w:t>
      </w:r>
      <w:r w:rsidR="00FC7E10" w:rsidRPr="00D3672E">
        <w:rPr>
          <w:rFonts w:ascii="Palatino Linotype" w:hAnsi="Palatino Linotype"/>
        </w:rPr>
        <w:t>,</w:t>
      </w:r>
      <w:r w:rsidRPr="00D3672E">
        <w:rPr>
          <w:rFonts w:ascii="Palatino Linotype" w:hAnsi="Palatino Linotype"/>
        </w:rPr>
        <w:t xml:space="preserve"> fracciones IV y V</w:t>
      </w:r>
      <w:r w:rsidRPr="00D3672E">
        <w:rPr>
          <w:rFonts w:ascii="Palatino Linotype" w:hAnsi="Palatino Linotype" w:cs="Arial"/>
        </w:rPr>
        <w:t xml:space="preserve"> de la Constitución Política del Estado Libre y Soberano de México; </w:t>
      </w:r>
      <w:r w:rsidRPr="00D3672E">
        <w:rPr>
          <w:rFonts w:ascii="Palatino Linotype" w:hAnsi="Palatino Linotype"/>
        </w:rPr>
        <w:t>2</w:t>
      </w:r>
      <w:r w:rsidR="00FC7E10" w:rsidRPr="00D3672E">
        <w:rPr>
          <w:rFonts w:ascii="Palatino Linotype" w:hAnsi="Palatino Linotype"/>
        </w:rPr>
        <w:t>,</w:t>
      </w:r>
      <w:r w:rsidRPr="00D3672E">
        <w:rPr>
          <w:rFonts w:ascii="Palatino Linotype" w:hAnsi="Palatino Linotype"/>
        </w:rPr>
        <w:t xml:space="preserve"> fracción II, </w:t>
      </w:r>
      <w:r w:rsidR="00FC7E10" w:rsidRPr="00D3672E">
        <w:rPr>
          <w:rFonts w:ascii="Palatino Linotype" w:hAnsi="Palatino Linotype"/>
        </w:rPr>
        <w:t xml:space="preserve">9, </w:t>
      </w:r>
      <w:r w:rsidRPr="00D3672E">
        <w:rPr>
          <w:rFonts w:ascii="Palatino Linotype" w:hAnsi="Palatino Linotype" w:cs="Arial"/>
          <w:lang w:val="es-ES_tradnl"/>
        </w:rPr>
        <w:t>29</w:t>
      </w:r>
      <w:r w:rsidRPr="00D3672E">
        <w:rPr>
          <w:rFonts w:ascii="Palatino Linotype" w:hAnsi="Palatino Linotype"/>
        </w:rPr>
        <w:t>, 36, fracciones I y II, 176, 178, 179, 181, 185, fracción I, 186 y 188</w:t>
      </w:r>
      <w:r w:rsidRPr="00D3672E">
        <w:rPr>
          <w:rFonts w:ascii="Palatino Linotype" w:hAnsi="Palatino Linotype" w:cs="Arial"/>
        </w:rPr>
        <w:t xml:space="preserve"> de la Ley de Transparencia y Acceso a la Información Pública del Estado de México y Municipios, este Pleno:</w:t>
      </w:r>
    </w:p>
    <w:p w:rsidR="00B61CBA" w:rsidRPr="00D3672E" w:rsidRDefault="00B61CBA" w:rsidP="00B61CBA">
      <w:pPr>
        <w:spacing w:before="240" w:after="240" w:line="360" w:lineRule="auto"/>
        <w:jc w:val="center"/>
        <w:rPr>
          <w:rFonts w:ascii="Palatino Linotype" w:hAnsi="Palatino Linotype"/>
          <w:b/>
          <w:sz w:val="28"/>
        </w:rPr>
      </w:pPr>
      <w:r w:rsidRPr="00D3672E">
        <w:rPr>
          <w:rFonts w:ascii="Palatino Linotype" w:hAnsi="Palatino Linotype"/>
          <w:b/>
          <w:sz w:val="28"/>
        </w:rPr>
        <w:t>R E S U E L V E</w:t>
      </w:r>
    </w:p>
    <w:p w:rsidR="00B61CBA" w:rsidRPr="00D3672E" w:rsidRDefault="00B61CBA" w:rsidP="00B61CBA">
      <w:pPr>
        <w:spacing w:line="360" w:lineRule="auto"/>
        <w:jc w:val="both"/>
        <w:rPr>
          <w:rFonts w:ascii="Palatino Linotype" w:hAnsi="Palatino Linotype" w:cs="Arial"/>
          <w:lang w:val="es-MX"/>
        </w:rPr>
      </w:pPr>
      <w:r w:rsidRPr="00D3672E">
        <w:rPr>
          <w:rFonts w:ascii="Palatino Linotype" w:hAnsi="Palatino Linotype" w:cs="Arial"/>
          <w:b/>
          <w:color w:val="000000" w:themeColor="text1"/>
          <w:sz w:val="28"/>
        </w:rPr>
        <w:t xml:space="preserve">PRIMERO. </w:t>
      </w:r>
      <w:r w:rsidRPr="00D3672E">
        <w:rPr>
          <w:rFonts w:ascii="Palatino Linotype" w:hAnsi="Palatino Linotype" w:cs="Arial"/>
        </w:rPr>
        <w:t xml:space="preserve">Resultan </w:t>
      </w:r>
      <w:r w:rsidRPr="00D3672E">
        <w:rPr>
          <w:rFonts w:ascii="Palatino Linotype" w:hAnsi="Palatino Linotype" w:cs="Arial"/>
          <w:b/>
        </w:rPr>
        <w:t>parcialmente</w:t>
      </w:r>
      <w:r w:rsidRPr="00D3672E">
        <w:rPr>
          <w:rFonts w:ascii="Palatino Linotype" w:hAnsi="Palatino Linotype" w:cs="Arial"/>
        </w:rPr>
        <w:t xml:space="preserve"> </w:t>
      </w:r>
      <w:r w:rsidRPr="00D3672E">
        <w:rPr>
          <w:rFonts w:ascii="Palatino Linotype" w:hAnsi="Palatino Linotype" w:cs="Arial"/>
          <w:b/>
        </w:rPr>
        <w:t>fundadas</w:t>
      </w:r>
      <w:r w:rsidRPr="00D3672E">
        <w:rPr>
          <w:rFonts w:ascii="Palatino Linotype" w:hAnsi="Palatino Linotype" w:cs="Arial"/>
        </w:rPr>
        <w:t xml:space="preserve"> las razones o motivos de inconformidad planteadas por </w:t>
      </w:r>
      <w:r w:rsidR="00126657" w:rsidRPr="00D3672E">
        <w:rPr>
          <w:rFonts w:ascii="Palatino Linotype" w:hAnsi="Palatino Linotype" w:cs="Arial"/>
          <w:b/>
        </w:rPr>
        <w:t>EL</w:t>
      </w:r>
      <w:r w:rsidRPr="00D3672E">
        <w:rPr>
          <w:rFonts w:ascii="Palatino Linotype" w:hAnsi="Palatino Linotype" w:cs="Arial"/>
          <w:b/>
        </w:rPr>
        <w:t xml:space="preserve"> RECURRENTE</w:t>
      </w:r>
      <w:r w:rsidRPr="00D3672E">
        <w:rPr>
          <w:rFonts w:ascii="Palatino Linotype" w:hAnsi="Palatino Linotype" w:cs="Arial"/>
        </w:rPr>
        <w:t xml:space="preserve"> en los recursos de revisión </w:t>
      </w:r>
      <w:r w:rsidR="00126657" w:rsidRPr="00D3672E">
        <w:rPr>
          <w:rFonts w:ascii="Palatino Linotype" w:hAnsi="Palatino Linotype" w:cs="Arial"/>
          <w:b/>
        </w:rPr>
        <w:t>02947/INFOEM/IP/RR/2018</w:t>
      </w:r>
      <w:r w:rsidR="00126657" w:rsidRPr="00D3672E">
        <w:rPr>
          <w:rFonts w:ascii="Palatino Linotype" w:hAnsi="Palatino Linotype" w:cs="Arial"/>
        </w:rPr>
        <w:t xml:space="preserve">, </w:t>
      </w:r>
      <w:r w:rsidR="00126657" w:rsidRPr="00D3672E">
        <w:rPr>
          <w:rFonts w:ascii="Palatino Linotype" w:hAnsi="Palatino Linotype" w:cs="Arial"/>
          <w:b/>
        </w:rPr>
        <w:t xml:space="preserve">02948/INFOEM/IP/RR/2018, 02950/INFOEM/IP/RR/2018 </w:t>
      </w:r>
      <w:r w:rsidR="00126657" w:rsidRPr="00D3672E">
        <w:rPr>
          <w:rFonts w:ascii="Palatino Linotype" w:hAnsi="Palatino Linotype" w:cs="Arial"/>
        </w:rPr>
        <w:t>y</w:t>
      </w:r>
      <w:r w:rsidR="00126657" w:rsidRPr="00D3672E">
        <w:rPr>
          <w:rFonts w:ascii="Palatino Linotype" w:hAnsi="Palatino Linotype" w:cs="Arial"/>
          <w:b/>
        </w:rPr>
        <w:t xml:space="preserve"> 02951/INFOEM/IP/RR/2018</w:t>
      </w:r>
      <w:r w:rsidRPr="00D3672E">
        <w:rPr>
          <w:rFonts w:ascii="Palatino Linotype" w:hAnsi="Palatino Linotype" w:cs="Arial"/>
          <w:b/>
        </w:rPr>
        <w:t xml:space="preserve"> </w:t>
      </w:r>
      <w:r w:rsidRPr="00D3672E">
        <w:rPr>
          <w:rFonts w:ascii="Palatino Linotype" w:hAnsi="Palatino Linotype" w:cs="Arial"/>
          <w:lang w:val="es-MX"/>
        </w:rPr>
        <w:t xml:space="preserve">en términos del Considerando </w:t>
      </w:r>
      <w:r w:rsidR="00126657" w:rsidRPr="00D3672E">
        <w:rPr>
          <w:rFonts w:ascii="Palatino Linotype" w:hAnsi="Palatino Linotype" w:cs="Arial"/>
          <w:b/>
          <w:lang w:val="es-MX"/>
        </w:rPr>
        <w:t>SEXTO</w:t>
      </w:r>
      <w:r w:rsidRPr="00D3672E">
        <w:rPr>
          <w:rFonts w:ascii="Palatino Linotype" w:hAnsi="Palatino Linotype" w:cs="Arial"/>
          <w:lang w:val="es-MX"/>
        </w:rPr>
        <w:t xml:space="preserve"> de esta Resolución.</w:t>
      </w:r>
    </w:p>
    <w:p w:rsidR="00B61CBA" w:rsidRPr="00D3672E" w:rsidRDefault="00B61CBA" w:rsidP="00B61CBA">
      <w:pPr>
        <w:spacing w:line="360" w:lineRule="auto"/>
        <w:jc w:val="both"/>
        <w:rPr>
          <w:rFonts w:ascii="Palatino Linotype" w:hAnsi="Palatino Linotype" w:cs="Arial"/>
          <w:b/>
          <w:color w:val="000000" w:themeColor="text1"/>
          <w:sz w:val="28"/>
        </w:rPr>
      </w:pPr>
    </w:p>
    <w:p w:rsidR="00B61CBA" w:rsidRPr="00D3672E" w:rsidRDefault="00B61CBA" w:rsidP="00B61CBA">
      <w:pPr>
        <w:spacing w:line="360" w:lineRule="auto"/>
        <w:jc w:val="both"/>
        <w:rPr>
          <w:rFonts w:ascii="Palatino Linotype" w:hAnsi="Palatino Linotype" w:cs="Arial"/>
        </w:rPr>
      </w:pPr>
      <w:r w:rsidRPr="00D3672E">
        <w:rPr>
          <w:rFonts w:ascii="Palatino Linotype" w:hAnsi="Palatino Linotype" w:cs="Arial"/>
          <w:b/>
          <w:color w:val="000000" w:themeColor="text1"/>
          <w:sz w:val="28"/>
        </w:rPr>
        <w:t>SEGUNDO</w:t>
      </w:r>
      <w:r w:rsidRPr="00D3672E">
        <w:rPr>
          <w:rFonts w:ascii="Palatino Linotype" w:hAnsi="Palatino Linotype" w:cs="Arial"/>
          <w:color w:val="000000" w:themeColor="text1"/>
          <w:sz w:val="28"/>
        </w:rPr>
        <w:t xml:space="preserve">. </w:t>
      </w:r>
      <w:r w:rsidRPr="00D3672E">
        <w:rPr>
          <w:rFonts w:ascii="Palatino Linotype" w:hAnsi="Palatino Linotype" w:cs="Arial"/>
          <w:bCs/>
        </w:rPr>
        <w:t>Se</w:t>
      </w:r>
      <w:r w:rsidRPr="00D3672E">
        <w:rPr>
          <w:rFonts w:ascii="Palatino Linotype" w:hAnsi="Palatino Linotype" w:cs="Arial"/>
          <w:b/>
          <w:bCs/>
        </w:rPr>
        <w:t xml:space="preserve"> REVOCA</w:t>
      </w:r>
      <w:r w:rsidR="00126657" w:rsidRPr="00D3672E">
        <w:rPr>
          <w:rFonts w:ascii="Palatino Linotype" w:hAnsi="Palatino Linotype" w:cs="Arial"/>
          <w:b/>
          <w:bCs/>
        </w:rPr>
        <w:t>N</w:t>
      </w:r>
      <w:r w:rsidRPr="00D3672E">
        <w:rPr>
          <w:rFonts w:ascii="Palatino Linotype" w:hAnsi="Palatino Linotype" w:cs="Arial"/>
          <w:b/>
          <w:bCs/>
        </w:rPr>
        <w:t xml:space="preserve"> </w:t>
      </w:r>
      <w:r w:rsidRPr="00D3672E">
        <w:rPr>
          <w:rFonts w:ascii="Palatino Linotype" w:hAnsi="Palatino Linotype" w:cs="Arial"/>
          <w:bCs/>
        </w:rPr>
        <w:t>la</w:t>
      </w:r>
      <w:r w:rsidR="00126657" w:rsidRPr="00D3672E">
        <w:rPr>
          <w:rFonts w:ascii="Palatino Linotype" w:hAnsi="Palatino Linotype" w:cs="Arial"/>
          <w:bCs/>
        </w:rPr>
        <w:t>s</w:t>
      </w:r>
      <w:r w:rsidRPr="00D3672E">
        <w:rPr>
          <w:rFonts w:ascii="Palatino Linotype" w:hAnsi="Palatino Linotype" w:cs="Arial"/>
          <w:bCs/>
        </w:rPr>
        <w:t xml:space="preserve"> respuesta</w:t>
      </w:r>
      <w:r w:rsidR="00126657" w:rsidRPr="00D3672E">
        <w:rPr>
          <w:rFonts w:ascii="Palatino Linotype" w:hAnsi="Palatino Linotype" w:cs="Arial"/>
          <w:bCs/>
        </w:rPr>
        <w:t>s</w:t>
      </w:r>
      <w:r w:rsidRPr="00D3672E">
        <w:rPr>
          <w:rFonts w:ascii="Palatino Linotype" w:hAnsi="Palatino Linotype" w:cs="Arial"/>
          <w:bCs/>
        </w:rPr>
        <w:t xml:space="preserve"> otorgada</w:t>
      </w:r>
      <w:r w:rsidR="00126657" w:rsidRPr="00D3672E">
        <w:rPr>
          <w:rFonts w:ascii="Palatino Linotype" w:hAnsi="Palatino Linotype" w:cs="Arial"/>
          <w:bCs/>
        </w:rPr>
        <w:t>s</w:t>
      </w:r>
      <w:r w:rsidRPr="00D3672E">
        <w:rPr>
          <w:rFonts w:ascii="Palatino Linotype" w:hAnsi="Palatino Linotype" w:cs="Arial"/>
          <w:bCs/>
        </w:rPr>
        <w:t xml:space="preserve"> por </w:t>
      </w:r>
      <w:r w:rsidRPr="00D3672E">
        <w:rPr>
          <w:rFonts w:ascii="Palatino Linotype" w:hAnsi="Palatino Linotype" w:cs="Arial"/>
          <w:b/>
          <w:bCs/>
        </w:rPr>
        <w:t>EL SUJETO OBLIGADO</w:t>
      </w:r>
      <w:r w:rsidRPr="00D3672E">
        <w:rPr>
          <w:rFonts w:ascii="Palatino Linotype" w:hAnsi="Palatino Linotype" w:cs="Arial"/>
          <w:bCs/>
        </w:rPr>
        <w:t xml:space="preserve"> </w:t>
      </w:r>
      <w:r w:rsidRPr="00D3672E">
        <w:rPr>
          <w:rFonts w:ascii="Palatino Linotype" w:hAnsi="Palatino Linotype" w:cs="Arial"/>
        </w:rPr>
        <w:t>a la</w:t>
      </w:r>
      <w:r w:rsidR="00126657" w:rsidRPr="00D3672E">
        <w:rPr>
          <w:rFonts w:ascii="Palatino Linotype" w:hAnsi="Palatino Linotype" w:cs="Arial"/>
        </w:rPr>
        <w:t>s</w:t>
      </w:r>
      <w:r w:rsidRPr="00D3672E">
        <w:rPr>
          <w:rFonts w:ascii="Palatino Linotype" w:hAnsi="Palatino Linotype" w:cs="Arial"/>
        </w:rPr>
        <w:t xml:space="preserve"> solicitud</w:t>
      </w:r>
      <w:r w:rsidR="00126657" w:rsidRPr="00D3672E">
        <w:rPr>
          <w:rFonts w:ascii="Palatino Linotype" w:hAnsi="Palatino Linotype" w:cs="Arial"/>
        </w:rPr>
        <w:t>es</w:t>
      </w:r>
      <w:r w:rsidRPr="00D3672E">
        <w:rPr>
          <w:rFonts w:ascii="Palatino Linotype" w:hAnsi="Palatino Linotype" w:cs="Arial"/>
        </w:rPr>
        <w:t xml:space="preserve"> de información número</w:t>
      </w:r>
      <w:r w:rsidR="00126657" w:rsidRPr="00D3672E">
        <w:rPr>
          <w:rFonts w:ascii="Palatino Linotype" w:hAnsi="Palatino Linotype" w:cs="Arial"/>
        </w:rPr>
        <w:t>s</w:t>
      </w:r>
      <w:r w:rsidRPr="00D3672E">
        <w:rPr>
          <w:rFonts w:ascii="Palatino Linotype" w:hAnsi="Palatino Linotype" w:cs="Arial"/>
        </w:rPr>
        <w:t xml:space="preserve"> </w:t>
      </w:r>
      <w:r w:rsidR="00126657" w:rsidRPr="00D3672E">
        <w:rPr>
          <w:rFonts w:ascii="Palatino Linotype" w:hAnsi="Palatino Linotype" w:cs="Arial"/>
          <w:b/>
        </w:rPr>
        <w:t xml:space="preserve">00043/JILOTZIN/IP/2018 </w:t>
      </w:r>
      <w:r w:rsidR="00126657" w:rsidRPr="00D3672E">
        <w:rPr>
          <w:rFonts w:ascii="Palatino Linotype" w:hAnsi="Palatino Linotype" w:cs="Arial"/>
        </w:rPr>
        <w:t>y</w:t>
      </w:r>
      <w:r w:rsidR="00126657" w:rsidRPr="00D3672E">
        <w:rPr>
          <w:rFonts w:ascii="Palatino Linotype" w:hAnsi="Palatino Linotype" w:cs="Arial"/>
          <w:b/>
        </w:rPr>
        <w:t xml:space="preserve"> 00045/JILOTZIN/IP/2018</w:t>
      </w:r>
      <w:r w:rsidRPr="00D3672E">
        <w:rPr>
          <w:rFonts w:ascii="Palatino Linotype" w:hAnsi="Palatino Linotype" w:cs="Arial"/>
          <w:b/>
        </w:rPr>
        <w:t xml:space="preserve"> </w:t>
      </w:r>
      <w:r w:rsidRPr="00D3672E">
        <w:rPr>
          <w:rFonts w:ascii="Palatino Linotype" w:hAnsi="Palatino Linotype" w:cs="Arial"/>
          <w:bCs/>
        </w:rPr>
        <w:t>y se</w:t>
      </w:r>
      <w:r w:rsidRPr="00D3672E">
        <w:rPr>
          <w:rFonts w:ascii="Palatino Linotype" w:hAnsi="Palatino Linotype" w:cs="Arial"/>
          <w:b/>
          <w:bCs/>
        </w:rPr>
        <w:t xml:space="preserve"> </w:t>
      </w:r>
      <w:r w:rsidRPr="00D3672E">
        <w:rPr>
          <w:rFonts w:ascii="Palatino Linotype" w:hAnsi="Palatino Linotype" w:cs="Arial"/>
          <w:bCs/>
        </w:rPr>
        <w:t xml:space="preserve">le </w:t>
      </w:r>
      <w:r w:rsidRPr="00D3672E">
        <w:rPr>
          <w:rFonts w:ascii="Palatino Linotype" w:hAnsi="Palatino Linotype" w:cs="Arial"/>
          <w:b/>
        </w:rPr>
        <w:t xml:space="preserve">ordena </w:t>
      </w:r>
      <w:r w:rsidRPr="00D3672E">
        <w:rPr>
          <w:rFonts w:ascii="Palatino Linotype" w:hAnsi="Palatino Linotype" w:cs="Arial"/>
          <w:bCs/>
        </w:rPr>
        <w:t xml:space="preserve">en términos del Considerando </w:t>
      </w:r>
      <w:r w:rsidR="00126657" w:rsidRPr="00D3672E">
        <w:rPr>
          <w:rFonts w:ascii="Palatino Linotype" w:hAnsi="Palatino Linotype" w:cs="Arial"/>
          <w:b/>
          <w:bCs/>
        </w:rPr>
        <w:t>SEXTO</w:t>
      </w:r>
      <w:r w:rsidRPr="00D3672E">
        <w:rPr>
          <w:rFonts w:ascii="Palatino Linotype" w:hAnsi="Palatino Linotype" w:cs="Arial"/>
          <w:bCs/>
        </w:rPr>
        <w:t xml:space="preserve"> de esta resolución, entregar a</w:t>
      </w:r>
      <w:r w:rsidR="00126657" w:rsidRPr="00D3672E">
        <w:rPr>
          <w:rFonts w:ascii="Palatino Linotype" w:hAnsi="Palatino Linotype" w:cs="Arial"/>
          <w:bCs/>
        </w:rPr>
        <w:t xml:space="preserve">l </w:t>
      </w:r>
      <w:r w:rsidRPr="00D3672E">
        <w:rPr>
          <w:rFonts w:ascii="Palatino Linotype" w:hAnsi="Palatino Linotype" w:cs="Arial"/>
          <w:b/>
          <w:bCs/>
        </w:rPr>
        <w:t>RECURRENTE</w:t>
      </w:r>
      <w:r w:rsidRPr="00D3672E">
        <w:rPr>
          <w:rFonts w:ascii="Palatino Linotype" w:hAnsi="Palatino Linotype" w:cs="Arial"/>
          <w:bCs/>
        </w:rPr>
        <w:t xml:space="preserve">, </w:t>
      </w:r>
      <w:r w:rsidR="00701831" w:rsidRPr="00D3672E">
        <w:rPr>
          <w:rFonts w:ascii="Palatino Linotype" w:hAnsi="Palatino Linotype" w:cs="Arial"/>
        </w:rPr>
        <w:t>previa</w:t>
      </w:r>
      <w:r w:rsidR="00701831" w:rsidRPr="00D3672E">
        <w:rPr>
          <w:rFonts w:ascii="Palatino Linotype" w:hAnsi="Palatino Linotype" w:cs="Arial"/>
          <w:bCs/>
        </w:rPr>
        <w:t xml:space="preserve">, </w:t>
      </w:r>
      <w:r w:rsidR="00AA2255" w:rsidRPr="00D3672E">
        <w:rPr>
          <w:rFonts w:ascii="Palatino Linotype" w:hAnsi="Palatino Linotype" w:cs="Arial"/>
          <w:bCs/>
        </w:rPr>
        <w:t xml:space="preserve">vía </w:t>
      </w:r>
      <w:r w:rsidR="00AA2255" w:rsidRPr="00D3672E">
        <w:rPr>
          <w:rFonts w:ascii="Palatino Linotype" w:hAnsi="Palatino Linotype" w:cs="Arial"/>
          <w:b/>
          <w:bCs/>
        </w:rPr>
        <w:t>SAIMEX</w:t>
      </w:r>
      <w:r w:rsidR="00AA2255" w:rsidRPr="00D3672E">
        <w:rPr>
          <w:rFonts w:ascii="Palatino Linotype" w:hAnsi="Palatino Linotype" w:cs="Arial"/>
          <w:bCs/>
        </w:rPr>
        <w:t xml:space="preserve"> y </w:t>
      </w:r>
      <w:r w:rsidR="00A75DF1" w:rsidRPr="00D3672E">
        <w:rPr>
          <w:rFonts w:ascii="Palatino Linotype" w:hAnsi="Palatino Linotype" w:cs="Arial"/>
          <w:bCs/>
        </w:rPr>
        <w:t xml:space="preserve">en </w:t>
      </w:r>
      <w:r w:rsidR="00126657" w:rsidRPr="00D3672E">
        <w:rPr>
          <w:rFonts w:ascii="Palatino Linotype" w:hAnsi="Palatino Linotype" w:cs="Arial"/>
          <w:b/>
          <w:bCs/>
        </w:rPr>
        <w:t>copias simples con costo</w:t>
      </w:r>
      <w:r w:rsidRPr="00D3672E">
        <w:rPr>
          <w:rFonts w:ascii="Palatino Linotype" w:hAnsi="Palatino Linotype" w:cs="Arial"/>
          <w:bCs/>
        </w:rPr>
        <w:t xml:space="preserve">, </w:t>
      </w:r>
      <w:r w:rsidR="00A75DF1" w:rsidRPr="00D3672E">
        <w:rPr>
          <w:rFonts w:ascii="Palatino Linotype" w:hAnsi="Palatino Linotype" w:cs="Arial"/>
          <w:bCs/>
        </w:rPr>
        <w:t xml:space="preserve">de ser procedente en </w:t>
      </w:r>
      <w:r w:rsidR="00A75DF1" w:rsidRPr="00D3672E">
        <w:rPr>
          <w:rFonts w:ascii="Palatino Linotype" w:hAnsi="Palatino Linotype" w:cs="Arial"/>
          <w:b/>
          <w:bCs/>
        </w:rPr>
        <w:t>versión pública</w:t>
      </w:r>
      <w:r w:rsidR="00A75DF1" w:rsidRPr="00D3672E">
        <w:rPr>
          <w:rFonts w:ascii="Palatino Linotype" w:hAnsi="Palatino Linotype" w:cs="Arial"/>
          <w:bCs/>
        </w:rPr>
        <w:t xml:space="preserve">, </w:t>
      </w:r>
      <w:r w:rsidRPr="00D3672E">
        <w:rPr>
          <w:rFonts w:ascii="Palatino Linotype" w:hAnsi="Palatino Linotype" w:cs="Arial"/>
          <w:bCs/>
        </w:rPr>
        <w:t xml:space="preserve">del documento o documentos donde conste </w:t>
      </w:r>
      <w:r w:rsidRPr="00D3672E">
        <w:rPr>
          <w:rFonts w:ascii="Palatino Linotype" w:hAnsi="Palatino Linotype" w:cs="Arial"/>
        </w:rPr>
        <w:t xml:space="preserve">lo siguiente: </w:t>
      </w:r>
    </w:p>
    <w:p w:rsidR="00B61CBA" w:rsidRPr="00D3672E" w:rsidRDefault="00B61CBA" w:rsidP="00B61CBA">
      <w:pPr>
        <w:spacing w:line="360" w:lineRule="auto"/>
        <w:jc w:val="both"/>
        <w:rPr>
          <w:rFonts w:ascii="Palatino Linotype" w:hAnsi="Palatino Linotype" w:cs="Arial"/>
        </w:rPr>
      </w:pPr>
    </w:p>
    <w:p w:rsidR="00BA7501" w:rsidRPr="00D3672E" w:rsidRDefault="00B61CBA" w:rsidP="00BD602E">
      <w:pPr>
        <w:pStyle w:val="Prrafodelista"/>
        <w:spacing w:line="276" w:lineRule="auto"/>
        <w:ind w:left="851" w:right="899" w:hanging="142"/>
        <w:jc w:val="both"/>
        <w:rPr>
          <w:rFonts w:ascii="Palatino Linotype" w:hAnsi="Palatino Linotype" w:cs="Arial"/>
          <w:i/>
          <w:sz w:val="22"/>
          <w:szCs w:val="22"/>
        </w:rPr>
      </w:pPr>
      <w:r w:rsidRPr="00D3672E">
        <w:rPr>
          <w:rFonts w:ascii="Palatino Linotype" w:hAnsi="Palatino Linotype" w:cs="Arial"/>
          <w:i/>
          <w:sz w:val="22"/>
          <w:szCs w:val="22"/>
        </w:rPr>
        <w:lastRenderedPageBreak/>
        <w:t>“</w:t>
      </w:r>
      <w:r w:rsidR="00BA7501" w:rsidRPr="00D3672E">
        <w:rPr>
          <w:rFonts w:ascii="Palatino Linotype" w:hAnsi="Palatino Linotype" w:cs="Arial"/>
          <w:i/>
          <w:sz w:val="22"/>
          <w:szCs w:val="22"/>
        </w:rPr>
        <w:t xml:space="preserve">a) </w:t>
      </w:r>
      <w:r w:rsidR="00A75DF1" w:rsidRPr="00D3672E">
        <w:rPr>
          <w:rFonts w:ascii="Palatino Linotype" w:hAnsi="Palatino Linotype" w:cs="Arial"/>
          <w:i/>
          <w:sz w:val="22"/>
          <w:szCs w:val="22"/>
        </w:rPr>
        <w:t xml:space="preserve">El estatus </w:t>
      </w:r>
      <w:r w:rsidR="00F84DAA" w:rsidRPr="00D3672E">
        <w:rPr>
          <w:rFonts w:ascii="Palatino Linotype" w:hAnsi="Palatino Linotype" w:cs="Arial"/>
          <w:i/>
          <w:sz w:val="22"/>
          <w:szCs w:val="22"/>
        </w:rPr>
        <w:t>de la o</w:t>
      </w:r>
      <w:r w:rsidR="00A75DF1" w:rsidRPr="00D3672E">
        <w:rPr>
          <w:rFonts w:ascii="Palatino Linotype" w:hAnsi="Palatino Linotype" w:cs="Arial"/>
          <w:i/>
          <w:sz w:val="22"/>
          <w:szCs w:val="22"/>
        </w:rPr>
        <w:t xml:space="preserve">bra, contrato de la adjudicación y sus anexos; </w:t>
      </w:r>
      <w:r w:rsidR="00BA7501" w:rsidRPr="00D3672E">
        <w:rPr>
          <w:rFonts w:ascii="Palatino Linotype" w:hAnsi="Palatino Linotype" w:cs="Arial"/>
          <w:i/>
          <w:sz w:val="22"/>
          <w:szCs w:val="22"/>
        </w:rPr>
        <w:t>actualizado al 31 de julio de 2018;</w:t>
      </w:r>
    </w:p>
    <w:p w:rsidR="00BA7501" w:rsidRPr="00D3672E" w:rsidRDefault="00BA7501" w:rsidP="00F94202">
      <w:pPr>
        <w:pStyle w:val="Prrafodelista"/>
        <w:spacing w:line="276" w:lineRule="auto"/>
        <w:ind w:left="851" w:right="899"/>
        <w:jc w:val="both"/>
        <w:rPr>
          <w:rFonts w:ascii="Palatino Linotype" w:hAnsi="Palatino Linotype" w:cs="Arial"/>
          <w:i/>
          <w:sz w:val="22"/>
          <w:szCs w:val="22"/>
        </w:rPr>
      </w:pPr>
    </w:p>
    <w:p w:rsidR="00F94202" w:rsidRPr="00D3672E" w:rsidRDefault="00BA7501" w:rsidP="00F94202">
      <w:pPr>
        <w:pStyle w:val="Prrafodelista"/>
        <w:spacing w:line="276" w:lineRule="auto"/>
        <w:ind w:left="851" w:right="899"/>
        <w:jc w:val="both"/>
        <w:rPr>
          <w:rFonts w:ascii="Palatino Linotype" w:hAnsi="Palatino Linotype" w:cs="Arial"/>
          <w:i/>
          <w:sz w:val="22"/>
          <w:szCs w:val="22"/>
        </w:rPr>
      </w:pPr>
      <w:r w:rsidRPr="00D3672E">
        <w:rPr>
          <w:rFonts w:ascii="Palatino Linotype" w:hAnsi="Palatino Linotype" w:cs="Arial"/>
          <w:i/>
          <w:sz w:val="22"/>
          <w:szCs w:val="22"/>
        </w:rPr>
        <w:t xml:space="preserve">b) Previa búsqueda exhaustiva y razonable, las </w:t>
      </w:r>
      <w:r w:rsidR="00A75DF1" w:rsidRPr="00D3672E">
        <w:rPr>
          <w:rFonts w:ascii="Palatino Linotype" w:hAnsi="Palatino Linotype" w:cs="Arial"/>
          <w:i/>
          <w:sz w:val="22"/>
          <w:szCs w:val="22"/>
        </w:rPr>
        <w:t>estimaciones, facturas de pago, anticipos y finiquitos de la obra referida en las solicitudes de mérito</w:t>
      </w:r>
      <w:r w:rsidRPr="00D3672E">
        <w:rPr>
          <w:rFonts w:ascii="Palatino Linotype" w:hAnsi="Palatino Linotype" w:cs="Arial"/>
          <w:i/>
          <w:sz w:val="22"/>
          <w:szCs w:val="22"/>
        </w:rPr>
        <w:t>, al 31 de julio de 2018</w:t>
      </w:r>
      <w:r w:rsidR="00A75DF1" w:rsidRPr="00D3672E">
        <w:rPr>
          <w:rFonts w:ascii="Palatino Linotype" w:hAnsi="Palatino Linotype" w:cs="Arial"/>
          <w:i/>
          <w:sz w:val="22"/>
          <w:szCs w:val="22"/>
        </w:rPr>
        <w:t>.</w:t>
      </w:r>
    </w:p>
    <w:p w:rsidR="005454A8" w:rsidRPr="00D3672E" w:rsidRDefault="005454A8" w:rsidP="005454A8">
      <w:pPr>
        <w:pStyle w:val="Prrafodelista"/>
        <w:spacing w:line="276" w:lineRule="auto"/>
        <w:ind w:left="851" w:right="899" w:hanging="142"/>
        <w:jc w:val="both"/>
        <w:rPr>
          <w:rFonts w:ascii="Palatino Linotype" w:hAnsi="Palatino Linotype" w:cs="Arial"/>
          <w:i/>
          <w:sz w:val="22"/>
          <w:szCs w:val="22"/>
        </w:rPr>
      </w:pPr>
    </w:p>
    <w:p w:rsidR="005454A8" w:rsidRPr="00D3672E" w:rsidRDefault="005454A8" w:rsidP="005454A8">
      <w:pPr>
        <w:pStyle w:val="Prrafodelista"/>
        <w:spacing w:line="276" w:lineRule="auto"/>
        <w:ind w:left="851" w:right="899"/>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Debiendo notificar al</w:t>
      </w:r>
      <w:r w:rsidRPr="00D3672E">
        <w:rPr>
          <w:rFonts w:ascii="Palatino Linotype" w:hAnsi="Palatino Linotype"/>
          <w:b/>
        </w:rPr>
        <w:t xml:space="preserve"> </w:t>
      </w:r>
      <w:r w:rsidRPr="00D3672E">
        <w:rPr>
          <w:rFonts w:ascii="Palatino Linotype" w:hAnsi="Palatino Linotype" w:cs="Arial"/>
          <w:b/>
          <w:i/>
          <w:sz w:val="22"/>
          <w:szCs w:val="22"/>
          <w:lang w:eastAsia="es-MX"/>
        </w:rPr>
        <w:t>RECURRENTE</w:t>
      </w:r>
      <w:r w:rsidRPr="00D3672E">
        <w:rPr>
          <w:rFonts w:ascii="Palatino Linotype" w:hAnsi="Palatino Linotype" w:cs="Arial"/>
          <w:i/>
          <w:sz w:val="22"/>
          <w:szCs w:val="22"/>
          <w:lang w:eastAsia="es-MX"/>
        </w:rPr>
        <w:t xml:space="preserve"> el Acuerdo de Clasificación de la información que apruebe el Comité de Transparencia con motivo de la versión pública.</w:t>
      </w:r>
    </w:p>
    <w:p w:rsidR="006B567E" w:rsidRPr="00D3672E" w:rsidRDefault="006B567E" w:rsidP="006B567E">
      <w:pPr>
        <w:spacing w:before="120" w:after="120"/>
        <w:ind w:left="851" w:right="899"/>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 xml:space="preserve">A efecto de que </w:t>
      </w:r>
      <w:r w:rsidRPr="00D3672E">
        <w:rPr>
          <w:rFonts w:ascii="Palatino Linotype" w:hAnsi="Palatino Linotype" w:cs="Arial"/>
          <w:b/>
          <w:i/>
          <w:sz w:val="22"/>
          <w:szCs w:val="22"/>
          <w:lang w:eastAsia="es-MX"/>
        </w:rPr>
        <w:t>EL SUJETO OBLIGADO</w:t>
      </w:r>
      <w:r w:rsidRPr="00D3672E">
        <w:rPr>
          <w:rFonts w:ascii="Palatino Linotype" w:hAnsi="Palatino Linotype" w:cs="Arial"/>
          <w:i/>
          <w:sz w:val="22"/>
          <w:szCs w:val="22"/>
          <w:lang w:eastAsia="es-MX"/>
        </w:rPr>
        <w:t xml:space="preserve"> dé pleno cumplimiento a lo anterior, respecto de la entrega de las copias simples es necesario que informe al</w:t>
      </w:r>
      <w:r w:rsidRPr="00D3672E">
        <w:rPr>
          <w:rFonts w:ascii="Palatino Linotype" w:hAnsi="Palatino Linotype" w:cs="Arial"/>
          <w:b/>
          <w:i/>
          <w:sz w:val="22"/>
          <w:szCs w:val="22"/>
          <w:lang w:eastAsia="es-MX"/>
        </w:rPr>
        <w:t xml:space="preserve"> RECURRENTE</w:t>
      </w:r>
      <w:r w:rsidRPr="00D3672E">
        <w:rPr>
          <w:rFonts w:ascii="Palatino Linotype" w:hAnsi="Palatino Linotype" w:cs="Arial"/>
          <w:i/>
          <w:sz w:val="22"/>
          <w:szCs w:val="22"/>
          <w:lang w:eastAsia="es-MX"/>
        </w:rPr>
        <w:t xml:space="preserve"> el procedimiento para efectuar el pago de los derechos correspondientes, el costo, el o lugares, días y horario en que tiene la posibilidad de efectuar el pago de los derechos; para que posteriormente elabore la versión pública de los mismos.</w:t>
      </w:r>
    </w:p>
    <w:p w:rsidR="00842E01" w:rsidRPr="00D3672E" w:rsidRDefault="00842E01" w:rsidP="00842E01">
      <w:pPr>
        <w:spacing w:before="240" w:after="240"/>
        <w:ind w:left="851" w:right="616"/>
        <w:jc w:val="both"/>
        <w:rPr>
          <w:rFonts w:ascii="Palatino Linotype" w:hAnsi="Palatino Linotype" w:cs="Arial"/>
          <w:i/>
          <w:sz w:val="22"/>
          <w:szCs w:val="22"/>
          <w:lang w:eastAsia="es-MX"/>
        </w:rPr>
      </w:pPr>
      <w:r w:rsidRPr="00D3672E">
        <w:rPr>
          <w:rFonts w:ascii="Palatino Linotype" w:hAnsi="Palatino Linotype"/>
          <w:i/>
          <w:sz w:val="22"/>
          <w:szCs w:val="22"/>
        </w:rPr>
        <w:t xml:space="preserve">Para el caso de </w:t>
      </w:r>
      <w:r w:rsidRPr="00D3672E">
        <w:rPr>
          <w:rFonts w:ascii="Palatino Linotype" w:hAnsi="Palatino Linotype" w:cs="Arial"/>
          <w:i/>
          <w:color w:val="000000" w:themeColor="text1"/>
          <w:sz w:val="22"/>
          <w:szCs w:val="22"/>
        </w:rPr>
        <w:t xml:space="preserve">no contar con la información que se ordena relativo a las estimaciones, </w:t>
      </w:r>
      <w:r w:rsidRPr="00D3672E">
        <w:rPr>
          <w:rFonts w:ascii="Palatino Linotype" w:hAnsi="Palatino Linotype" w:cs="Arial"/>
          <w:i/>
          <w:sz w:val="22"/>
          <w:szCs w:val="22"/>
        </w:rPr>
        <w:t xml:space="preserve">facturas de pago, anticipos y finiquitos; </w:t>
      </w:r>
      <w:r w:rsidRPr="00D3672E">
        <w:rPr>
          <w:rFonts w:ascii="Palatino Linotype" w:hAnsi="Palatino Linotype"/>
          <w:i/>
          <w:sz w:val="22"/>
          <w:szCs w:val="22"/>
        </w:rPr>
        <w:t xml:space="preserve">deberá hacer del conocimiento del </w:t>
      </w:r>
      <w:r w:rsidRPr="00D3672E">
        <w:rPr>
          <w:rFonts w:ascii="Palatino Linotype" w:hAnsi="Palatino Linotype"/>
          <w:b/>
          <w:i/>
          <w:sz w:val="22"/>
          <w:szCs w:val="22"/>
        </w:rPr>
        <w:t>RECURRENTE</w:t>
      </w:r>
      <w:r w:rsidRPr="00D3672E">
        <w:rPr>
          <w:rFonts w:ascii="Palatino Linotype" w:hAnsi="Palatino Linotype"/>
          <w:i/>
          <w:sz w:val="22"/>
          <w:szCs w:val="22"/>
        </w:rPr>
        <w:t xml:space="preserve"> el Acuerdo de </w:t>
      </w:r>
      <w:r w:rsidRPr="00D3672E">
        <w:rPr>
          <w:rFonts w:ascii="Palatino Linotype" w:hAnsi="Palatino Linotype"/>
          <w:bCs/>
          <w:i/>
          <w:sz w:val="22"/>
          <w:szCs w:val="22"/>
        </w:rPr>
        <w:t>Inexistencia</w:t>
      </w:r>
      <w:r w:rsidRPr="00D3672E">
        <w:rPr>
          <w:rFonts w:ascii="Palatino Linotype" w:hAnsi="Palatino Linotype"/>
          <w:i/>
          <w:sz w:val="22"/>
          <w:szCs w:val="22"/>
        </w:rPr>
        <w:t xml:space="preserve"> que apruebe el Comité de Transparencia debidamente fundado y motivado en términos de los artículo 169 y 170 de la Ley de Transparencia y Acceso a la información pública del Estado de México y Municipios.</w:t>
      </w:r>
      <w:r w:rsidRPr="00D3672E">
        <w:rPr>
          <w:rFonts w:ascii="Palatino Linotype" w:hAnsi="Palatino Linotype" w:cs="Arial"/>
          <w:i/>
          <w:sz w:val="22"/>
          <w:szCs w:val="22"/>
          <w:lang w:eastAsia="es-MX"/>
        </w:rPr>
        <w:t>”</w:t>
      </w:r>
    </w:p>
    <w:p w:rsidR="00B61CBA" w:rsidRPr="00D3672E" w:rsidRDefault="00B61CBA" w:rsidP="00B61CBA">
      <w:pPr>
        <w:widowControl w:val="0"/>
        <w:tabs>
          <w:tab w:val="left" w:pos="1701"/>
        </w:tabs>
        <w:autoSpaceDE w:val="0"/>
        <w:autoSpaceDN w:val="0"/>
        <w:adjustRightInd w:val="0"/>
        <w:spacing w:before="120" w:after="120" w:line="360" w:lineRule="auto"/>
        <w:jc w:val="both"/>
        <w:rPr>
          <w:rFonts w:ascii="Palatino Linotype" w:hAnsi="Palatino Linotype"/>
        </w:rPr>
      </w:pPr>
      <w:r w:rsidRPr="00D3672E">
        <w:rPr>
          <w:rFonts w:ascii="Palatino Linotype" w:hAnsi="Palatino Linotype" w:cs="Arial"/>
          <w:b/>
          <w:color w:val="000000" w:themeColor="text1"/>
          <w:sz w:val="28"/>
        </w:rPr>
        <w:t xml:space="preserve">TERCERO. </w:t>
      </w:r>
      <w:r w:rsidRPr="00D3672E">
        <w:rPr>
          <w:rFonts w:ascii="Palatino Linotype" w:hAnsi="Palatino Linotype"/>
        </w:rPr>
        <w:t xml:space="preserve">Se </w:t>
      </w:r>
      <w:r w:rsidRPr="00D3672E">
        <w:rPr>
          <w:rFonts w:ascii="Palatino Linotype" w:hAnsi="Palatino Linotype"/>
          <w:b/>
        </w:rPr>
        <w:t>MODIFICA</w:t>
      </w:r>
      <w:r w:rsidR="00A75DF1" w:rsidRPr="00D3672E">
        <w:rPr>
          <w:rFonts w:ascii="Palatino Linotype" w:hAnsi="Palatino Linotype"/>
          <w:b/>
        </w:rPr>
        <w:t>N</w:t>
      </w:r>
      <w:r w:rsidRPr="00D3672E">
        <w:rPr>
          <w:rFonts w:ascii="Palatino Linotype" w:hAnsi="Palatino Linotype"/>
        </w:rPr>
        <w:t xml:space="preserve"> la</w:t>
      </w:r>
      <w:r w:rsidR="00A75DF1" w:rsidRPr="00D3672E">
        <w:rPr>
          <w:rFonts w:ascii="Palatino Linotype" w:hAnsi="Palatino Linotype"/>
        </w:rPr>
        <w:t>s</w:t>
      </w:r>
      <w:r w:rsidRPr="00D3672E">
        <w:rPr>
          <w:rFonts w:ascii="Palatino Linotype" w:hAnsi="Palatino Linotype"/>
        </w:rPr>
        <w:t xml:space="preserve"> respuesta</w:t>
      </w:r>
      <w:r w:rsidR="00A75DF1" w:rsidRPr="00D3672E">
        <w:rPr>
          <w:rFonts w:ascii="Palatino Linotype" w:hAnsi="Palatino Linotype"/>
        </w:rPr>
        <w:t>s</w:t>
      </w:r>
      <w:r w:rsidRPr="00D3672E">
        <w:rPr>
          <w:rFonts w:ascii="Palatino Linotype" w:hAnsi="Palatino Linotype"/>
        </w:rPr>
        <w:t xml:space="preserve"> del </w:t>
      </w:r>
      <w:r w:rsidRPr="00D3672E">
        <w:rPr>
          <w:rFonts w:ascii="Palatino Linotype" w:hAnsi="Palatino Linotype"/>
          <w:b/>
        </w:rPr>
        <w:t>SUJETO OBLIGADO</w:t>
      </w:r>
      <w:r w:rsidRPr="00D3672E">
        <w:rPr>
          <w:rFonts w:ascii="Palatino Linotype" w:hAnsi="Palatino Linotype"/>
        </w:rPr>
        <w:t xml:space="preserve"> otorgada</w:t>
      </w:r>
      <w:r w:rsidR="00A75DF1" w:rsidRPr="00D3672E">
        <w:rPr>
          <w:rFonts w:ascii="Palatino Linotype" w:hAnsi="Palatino Linotype"/>
        </w:rPr>
        <w:t>s</w:t>
      </w:r>
      <w:r w:rsidRPr="00D3672E">
        <w:rPr>
          <w:rFonts w:ascii="Palatino Linotype" w:hAnsi="Palatino Linotype"/>
        </w:rPr>
        <w:t xml:space="preserve"> a la</w:t>
      </w:r>
      <w:r w:rsidR="00A75DF1" w:rsidRPr="00D3672E">
        <w:rPr>
          <w:rFonts w:ascii="Palatino Linotype" w:hAnsi="Palatino Linotype"/>
        </w:rPr>
        <w:t>s</w:t>
      </w:r>
      <w:r w:rsidRPr="00D3672E">
        <w:rPr>
          <w:rFonts w:ascii="Palatino Linotype" w:hAnsi="Palatino Linotype"/>
        </w:rPr>
        <w:t xml:space="preserve"> solicitud</w:t>
      </w:r>
      <w:r w:rsidR="00A75DF1" w:rsidRPr="00D3672E">
        <w:rPr>
          <w:rFonts w:ascii="Palatino Linotype" w:hAnsi="Palatino Linotype"/>
        </w:rPr>
        <w:t>es</w:t>
      </w:r>
      <w:r w:rsidRPr="00D3672E">
        <w:rPr>
          <w:rFonts w:ascii="Palatino Linotype" w:hAnsi="Palatino Linotype"/>
        </w:rPr>
        <w:t xml:space="preserve"> de información número</w:t>
      </w:r>
      <w:r w:rsidR="00A75DF1" w:rsidRPr="00D3672E">
        <w:rPr>
          <w:rFonts w:ascii="Palatino Linotype" w:hAnsi="Palatino Linotype"/>
        </w:rPr>
        <w:t>s</w:t>
      </w:r>
      <w:r w:rsidRPr="00D3672E">
        <w:rPr>
          <w:rFonts w:ascii="Palatino Linotype" w:hAnsi="Palatino Linotype"/>
        </w:rPr>
        <w:t xml:space="preserve"> </w:t>
      </w:r>
      <w:r w:rsidR="00A75DF1" w:rsidRPr="00D3672E">
        <w:rPr>
          <w:rFonts w:ascii="Palatino Linotype" w:hAnsi="Palatino Linotype"/>
          <w:b/>
          <w:bCs/>
        </w:rPr>
        <w:t xml:space="preserve">00046/JILOTZIN/IP/2018 </w:t>
      </w:r>
      <w:r w:rsidR="00A75DF1" w:rsidRPr="00D3672E">
        <w:rPr>
          <w:rFonts w:ascii="Palatino Linotype" w:hAnsi="Palatino Linotype"/>
          <w:bCs/>
        </w:rPr>
        <w:t>y</w:t>
      </w:r>
      <w:r w:rsidR="00A75DF1" w:rsidRPr="00D3672E">
        <w:rPr>
          <w:rFonts w:ascii="Palatino Linotype" w:hAnsi="Palatino Linotype"/>
          <w:b/>
          <w:bCs/>
        </w:rPr>
        <w:t xml:space="preserve"> 00047/JILOTZIN/IP/2018</w:t>
      </w:r>
      <w:r w:rsidRPr="00D3672E">
        <w:rPr>
          <w:rFonts w:ascii="Palatino Linotype" w:hAnsi="Palatino Linotype"/>
        </w:rPr>
        <w:t>, y se</w:t>
      </w:r>
      <w:r w:rsidR="00A75DF1" w:rsidRPr="00D3672E">
        <w:rPr>
          <w:rFonts w:ascii="Palatino Linotype" w:hAnsi="Palatino Linotype"/>
        </w:rPr>
        <w:t xml:space="preserve"> le</w:t>
      </w:r>
      <w:r w:rsidRPr="00D3672E">
        <w:rPr>
          <w:rFonts w:ascii="Palatino Linotype" w:hAnsi="Palatino Linotype"/>
        </w:rPr>
        <w:t xml:space="preserve"> </w:t>
      </w:r>
      <w:r w:rsidRPr="00D3672E">
        <w:rPr>
          <w:rFonts w:ascii="Palatino Linotype" w:hAnsi="Palatino Linotype"/>
          <w:b/>
        </w:rPr>
        <w:t>ordena</w:t>
      </w:r>
      <w:r w:rsidRPr="00D3672E">
        <w:rPr>
          <w:rFonts w:ascii="Palatino Linotype" w:hAnsi="Palatino Linotype"/>
        </w:rPr>
        <w:t xml:space="preserve"> en términos del Considerando </w:t>
      </w:r>
      <w:r w:rsidR="00A75DF1" w:rsidRPr="00D3672E">
        <w:rPr>
          <w:rFonts w:ascii="Palatino Linotype" w:hAnsi="Palatino Linotype"/>
          <w:b/>
        </w:rPr>
        <w:t>SEXTO</w:t>
      </w:r>
      <w:r w:rsidRPr="00D3672E">
        <w:rPr>
          <w:rFonts w:ascii="Palatino Linotype" w:hAnsi="Palatino Linotype"/>
        </w:rPr>
        <w:t>, entregar a</w:t>
      </w:r>
      <w:r w:rsidR="00A75DF1" w:rsidRPr="00D3672E">
        <w:rPr>
          <w:rFonts w:ascii="Palatino Linotype" w:hAnsi="Palatino Linotype"/>
        </w:rPr>
        <w:t>l</w:t>
      </w:r>
      <w:r w:rsidRPr="00D3672E">
        <w:rPr>
          <w:rFonts w:ascii="Palatino Linotype" w:hAnsi="Palatino Linotype"/>
          <w:b/>
        </w:rPr>
        <w:t xml:space="preserve"> RECURRENTE, </w:t>
      </w:r>
      <w:r w:rsidR="00701831" w:rsidRPr="00D3672E">
        <w:rPr>
          <w:rFonts w:ascii="Palatino Linotype" w:hAnsi="Palatino Linotype" w:cs="Arial"/>
        </w:rPr>
        <w:t>previa</w:t>
      </w:r>
      <w:r w:rsidR="00701831" w:rsidRPr="00D3672E">
        <w:rPr>
          <w:rFonts w:ascii="Palatino Linotype" w:hAnsi="Palatino Linotype" w:cs="Arial"/>
          <w:b/>
        </w:rPr>
        <w:t xml:space="preserve"> búsqueda exhaustiva y razonable</w:t>
      </w:r>
      <w:r w:rsidR="00AA2255" w:rsidRPr="00D3672E">
        <w:rPr>
          <w:rFonts w:ascii="Palatino Linotype" w:hAnsi="Palatino Linotype" w:cs="Arial"/>
          <w:bCs/>
        </w:rPr>
        <w:t xml:space="preserve">, vía </w:t>
      </w:r>
      <w:r w:rsidR="00AA2255" w:rsidRPr="00D3672E">
        <w:rPr>
          <w:rFonts w:ascii="Palatino Linotype" w:hAnsi="Palatino Linotype" w:cs="Arial"/>
          <w:b/>
          <w:bCs/>
        </w:rPr>
        <w:t>SAIMEX</w:t>
      </w:r>
      <w:r w:rsidR="00AA2255" w:rsidRPr="00D3672E">
        <w:rPr>
          <w:rFonts w:ascii="Palatino Linotype" w:hAnsi="Palatino Linotype" w:cs="Arial"/>
          <w:bCs/>
        </w:rPr>
        <w:t xml:space="preserve"> y </w:t>
      </w:r>
      <w:r w:rsidR="00A75DF1" w:rsidRPr="00D3672E">
        <w:rPr>
          <w:rFonts w:ascii="Palatino Linotype" w:hAnsi="Palatino Linotype" w:cs="Arial"/>
          <w:bCs/>
        </w:rPr>
        <w:t xml:space="preserve">en </w:t>
      </w:r>
      <w:r w:rsidR="00A75DF1" w:rsidRPr="00D3672E">
        <w:rPr>
          <w:rFonts w:ascii="Palatino Linotype" w:hAnsi="Palatino Linotype" w:cs="Arial"/>
          <w:b/>
          <w:bCs/>
        </w:rPr>
        <w:t>copias simples con costo</w:t>
      </w:r>
      <w:r w:rsidRPr="00D3672E">
        <w:rPr>
          <w:rFonts w:ascii="Palatino Linotype" w:hAnsi="Palatino Linotype"/>
        </w:rPr>
        <w:t>,</w:t>
      </w:r>
      <w:r w:rsidR="00AC1BE6">
        <w:rPr>
          <w:rFonts w:ascii="Palatino Linotype" w:hAnsi="Palatino Linotype"/>
        </w:rPr>
        <w:t xml:space="preserve"> </w:t>
      </w:r>
      <w:r w:rsidR="00AC1BE6" w:rsidRPr="00D3672E">
        <w:rPr>
          <w:rFonts w:ascii="Palatino Linotype" w:hAnsi="Palatino Linotype" w:cs="Arial"/>
          <w:bCs/>
        </w:rPr>
        <w:t xml:space="preserve">de ser procedente en </w:t>
      </w:r>
      <w:r w:rsidR="00AC1BE6" w:rsidRPr="00D3672E">
        <w:rPr>
          <w:rFonts w:ascii="Palatino Linotype" w:hAnsi="Palatino Linotype" w:cs="Arial"/>
          <w:b/>
          <w:bCs/>
        </w:rPr>
        <w:t>versión pública</w:t>
      </w:r>
      <w:r w:rsidR="00AC1BE6">
        <w:rPr>
          <w:rFonts w:ascii="Palatino Linotype" w:hAnsi="Palatino Linotype" w:cs="Arial"/>
          <w:b/>
          <w:bCs/>
        </w:rPr>
        <w:t>,</w:t>
      </w:r>
      <w:r w:rsidR="005454A8" w:rsidRPr="00D3672E">
        <w:rPr>
          <w:rFonts w:ascii="Palatino Linotype" w:hAnsi="Palatino Linotype"/>
        </w:rPr>
        <w:t xml:space="preserve"> de lo siguiente</w:t>
      </w:r>
      <w:r w:rsidRPr="00D3672E">
        <w:rPr>
          <w:rFonts w:ascii="Palatino Linotype" w:hAnsi="Palatino Linotype"/>
        </w:rPr>
        <w:t>:</w:t>
      </w:r>
    </w:p>
    <w:p w:rsidR="00701831" w:rsidRPr="00D3672E" w:rsidRDefault="00B61CBA" w:rsidP="00701831">
      <w:pPr>
        <w:pStyle w:val="Prrafodelista"/>
        <w:spacing w:line="276" w:lineRule="auto"/>
        <w:ind w:left="851" w:right="899" w:hanging="142"/>
        <w:jc w:val="both"/>
        <w:rPr>
          <w:rFonts w:ascii="Palatino Linotype" w:hAnsi="Palatino Linotype" w:cs="Arial"/>
          <w:i/>
          <w:sz w:val="22"/>
          <w:szCs w:val="22"/>
        </w:rPr>
      </w:pPr>
      <w:r w:rsidRPr="00D3672E">
        <w:rPr>
          <w:rFonts w:ascii="Palatino Linotype" w:hAnsi="Palatino Linotype" w:cs="Arial"/>
          <w:i/>
          <w:sz w:val="22"/>
          <w:szCs w:val="22"/>
        </w:rPr>
        <w:t>“</w:t>
      </w:r>
      <w:r w:rsidR="005454A8" w:rsidRPr="00D3672E">
        <w:rPr>
          <w:rFonts w:ascii="Palatino Linotype" w:hAnsi="Palatino Linotype" w:cs="Arial"/>
          <w:i/>
          <w:sz w:val="22"/>
          <w:szCs w:val="22"/>
        </w:rPr>
        <w:t xml:space="preserve">El Acta </w:t>
      </w:r>
      <w:r w:rsidR="00BD602E" w:rsidRPr="00D3672E">
        <w:rPr>
          <w:rFonts w:ascii="Palatino Linotype" w:hAnsi="Palatino Linotype" w:cs="Arial"/>
          <w:i/>
          <w:sz w:val="22"/>
          <w:szCs w:val="22"/>
        </w:rPr>
        <w:t xml:space="preserve"> </w:t>
      </w:r>
      <w:r w:rsidR="008819CE" w:rsidRPr="00D3672E">
        <w:rPr>
          <w:rFonts w:ascii="Palatino Linotype" w:hAnsi="Palatino Linotype" w:cs="Arial"/>
          <w:i/>
          <w:sz w:val="22"/>
          <w:szCs w:val="22"/>
        </w:rPr>
        <w:t>finiquito y sus anexos</w:t>
      </w:r>
      <w:r w:rsidR="00701831" w:rsidRPr="00D3672E">
        <w:rPr>
          <w:rFonts w:ascii="Palatino Linotype" w:hAnsi="Palatino Linotype" w:cs="Arial"/>
          <w:i/>
          <w:sz w:val="22"/>
          <w:szCs w:val="22"/>
        </w:rPr>
        <w:t xml:space="preserve"> de la obra referida en las solicitudes de mérito.</w:t>
      </w:r>
    </w:p>
    <w:p w:rsidR="00701831" w:rsidRPr="00D3672E" w:rsidRDefault="00701831" w:rsidP="00701831">
      <w:pPr>
        <w:pStyle w:val="Prrafodelista"/>
        <w:spacing w:line="276" w:lineRule="auto"/>
        <w:ind w:left="851" w:right="899" w:hanging="142"/>
        <w:jc w:val="both"/>
        <w:rPr>
          <w:rFonts w:ascii="Palatino Linotype" w:hAnsi="Palatino Linotype" w:cs="Arial"/>
          <w:i/>
          <w:sz w:val="22"/>
          <w:szCs w:val="22"/>
        </w:rPr>
      </w:pPr>
    </w:p>
    <w:p w:rsidR="00F94202" w:rsidRPr="00D3672E" w:rsidRDefault="00701831" w:rsidP="00701831">
      <w:pPr>
        <w:pStyle w:val="Prrafodelista"/>
        <w:spacing w:line="276" w:lineRule="auto"/>
        <w:ind w:left="851" w:right="899"/>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t>Debiendo notificar al</w:t>
      </w:r>
      <w:r w:rsidRPr="00D3672E">
        <w:rPr>
          <w:rFonts w:ascii="Palatino Linotype" w:hAnsi="Palatino Linotype"/>
          <w:b/>
        </w:rPr>
        <w:t xml:space="preserve"> </w:t>
      </w:r>
      <w:r w:rsidRPr="00D3672E">
        <w:rPr>
          <w:rFonts w:ascii="Palatino Linotype" w:hAnsi="Palatino Linotype" w:cs="Arial"/>
          <w:b/>
          <w:i/>
          <w:sz w:val="22"/>
          <w:szCs w:val="22"/>
          <w:lang w:eastAsia="es-MX"/>
        </w:rPr>
        <w:t>RECURRENTE</w:t>
      </w:r>
      <w:r w:rsidRPr="00D3672E">
        <w:rPr>
          <w:rFonts w:ascii="Palatino Linotype" w:hAnsi="Palatino Linotype" w:cs="Arial"/>
          <w:i/>
          <w:sz w:val="22"/>
          <w:szCs w:val="22"/>
          <w:lang w:eastAsia="es-MX"/>
        </w:rPr>
        <w:t xml:space="preserve"> el Acuerdo de Clasificación de la información que apruebe el Comité de Transparencia con motivo de la versión pública.</w:t>
      </w:r>
    </w:p>
    <w:p w:rsidR="00842E01" w:rsidRPr="00D3672E" w:rsidRDefault="00F94202" w:rsidP="00F94202">
      <w:pPr>
        <w:spacing w:before="120" w:after="120"/>
        <w:ind w:left="851" w:right="899"/>
        <w:jc w:val="both"/>
        <w:rPr>
          <w:rFonts w:ascii="Palatino Linotype" w:hAnsi="Palatino Linotype" w:cs="Arial"/>
          <w:i/>
          <w:sz w:val="22"/>
          <w:szCs w:val="22"/>
          <w:lang w:eastAsia="es-MX"/>
        </w:rPr>
      </w:pPr>
      <w:r w:rsidRPr="00D3672E">
        <w:rPr>
          <w:rFonts w:ascii="Palatino Linotype" w:hAnsi="Palatino Linotype" w:cs="Arial"/>
          <w:i/>
          <w:sz w:val="22"/>
          <w:szCs w:val="22"/>
          <w:lang w:eastAsia="es-MX"/>
        </w:rPr>
        <w:lastRenderedPageBreak/>
        <w:t xml:space="preserve">A efecto de que </w:t>
      </w:r>
      <w:r w:rsidRPr="00D3672E">
        <w:rPr>
          <w:rFonts w:ascii="Palatino Linotype" w:hAnsi="Palatino Linotype" w:cs="Arial"/>
          <w:b/>
          <w:i/>
          <w:sz w:val="22"/>
          <w:szCs w:val="22"/>
          <w:lang w:eastAsia="es-MX"/>
        </w:rPr>
        <w:t>EL SUJETO OBLIGADO</w:t>
      </w:r>
      <w:r w:rsidRPr="00D3672E">
        <w:rPr>
          <w:rFonts w:ascii="Palatino Linotype" w:hAnsi="Palatino Linotype" w:cs="Arial"/>
          <w:i/>
          <w:sz w:val="22"/>
          <w:szCs w:val="22"/>
          <w:lang w:eastAsia="es-MX"/>
        </w:rPr>
        <w:t xml:space="preserve"> dé pleno cumplimiento a lo anterior, </w:t>
      </w:r>
      <w:r w:rsidR="006B567E" w:rsidRPr="00D3672E">
        <w:rPr>
          <w:rFonts w:ascii="Palatino Linotype" w:hAnsi="Palatino Linotype" w:cs="Arial"/>
          <w:i/>
          <w:sz w:val="22"/>
          <w:szCs w:val="22"/>
          <w:lang w:eastAsia="es-MX"/>
        </w:rPr>
        <w:t xml:space="preserve">respecto de la entrega de las copias simples </w:t>
      </w:r>
      <w:r w:rsidRPr="00D3672E">
        <w:rPr>
          <w:rFonts w:ascii="Palatino Linotype" w:hAnsi="Palatino Linotype" w:cs="Arial"/>
          <w:i/>
          <w:sz w:val="22"/>
          <w:szCs w:val="22"/>
          <w:lang w:eastAsia="es-MX"/>
        </w:rPr>
        <w:t>es necesario que informe al</w:t>
      </w:r>
      <w:r w:rsidRPr="00D3672E">
        <w:rPr>
          <w:rFonts w:ascii="Palatino Linotype" w:hAnsi="Palatino Linotype" w:cs="Arial"/>
          <w:b/>
          <w:i/>
          <w:sz w:val="22"/>
          <w:szCs w:val="22"/>
          <w:lang w:eastAsia="es-MX"/>
        </w:rPr>
        <w:t xml:space="preserve"> RECURRENTE</w:t>
      </w:r>
      <w:r w:rsidRPr="00D3672E">
        <w:rPr>
          <w:rFonts w:ascii="Palatino Linotype" w:hAnsi="Palatino Linotype" w:cs="Arial"/>
          <w:i/>
          <w:sz w:val="22"/>
          <w:szCs w:val="22"/>
          <w:lang w:eastAsia="es-MX"/>
        </w:rPr>
        <w:t xml:space="preserve"> el procedimiento para efectuar el pago de los derechos correspondientes, el costo, el o lugares, días y horario en que tiene la posibilidad de efectuar el pago de los derechos; para que posteriormente elabore la versión pública de los mismos.</w:t>
      </w:r>
    </w:p>
    <w:p w:rsidR="00B61CBA" w:rsidRPr="00D3672E" w:rsidRDefault="008819CE" w:rsidP="00842E01">
      <w:pPr>
        <w:spacing w:before="240" w:after="240"/>
        <w:ind w:left="851" w:right="616"/>
        <w:jc w:val="both"/>
        <w:rPr>
          <w:rFonts w:ascii="Palatino Linotype" w:hAnsi="Palatino Linotype" w:cs="Arial"/>
          <w:i/>
          <w:sz w:val="22"/>
          <w:szCs w:val="22"/>
          <w:lang w:eastAsia="es-MX"/>
        </w:rPr>
      </w:pPr>
      <w:r w:rsidRPr="00D3672E">
        <w:rPr>
          <w:rFonts w:ascii="Palatino Linotype" w:hAnsi="Palatino Linotype"/>
          <w:i/>
          <w:sz w:val="22"/>
          <w:szCs w:val="22"/>
        </w:rPr>
        <w:t>Para el caso de no contar con la información que se ordena</w:t>
      </w:r>
      <w:r w:rsidR="00E26836" w:rsidRPr="00D3672E">
        <w:rPr>
          <w:rFonts w:ascii="Palatino Linotype" w:hAnsi="Palatino Linotype"/>
          <w:i/>
          <w:sz w:val="22"/>
          <w:szCs w:val="22"/>
        </w:rPr>
        <w:t xml:space="preserve"> por no haber concluido y entregado la obra</w:t>
      </w:r>
      <w:r w:rsidRPr="00D3672E">
        <w:rPr>
          <w:rFonts w:ascii="Palatino Linotype" w:hAnsi="Palatino Linotype"/>
          <w:i/>
          <w:sz w:val="22"/>
          <w:szCs w:val="22"/>
        </w:rPr>
        <w:t xml:space="preserve"> bastará con que </w:t>
      </w:r>
      <w:r w:rsidRPr="00D3672E">
        <w:rPr>
          <w:rFonts w:ascii="Palatino Linotype" w:hAnsi="Palatino Linotype"/>
          <w:b/>
          <w:i/>
          <w:sz w:val="22"/>
          <w:szCs w:val="22"/>
        </w:rPr>
        <w:t>EL SUJETO OBLIGADO</w:t>
      </w:r>
      <w:r w:rsidRPr="00D3672E">
        <w:rPr>
          <w:rFonts w:ascii="Palatino Linotype" w:hAnsi="Palatino Linotype"/>
          <w:i/>
          <w:sz w:val="22"/>
          <w:szCs w:val="22"/>
        </w:rPr>
        <w:t xml:space="preserve"> lo haga del conocimiento del </w:t>
      </w:r>
      <w:r w:rsidRPr="00D3672E">
        <w:rPr>
          <w:rFonts w:ascii="Palatino Linotype" w:hAnsi="Palatino Linotype"/>
          <w:b/>
          <w:i/>
          <w:sz w:val="22"/>
          <w:szCs w:val="22"/>
        </w:rPr>
        <w:t>RECURRENTE</w:t>
      </w:r>
      <w:r w:rsidR="00E26836" w:rsidRPr="00D3672E">
        <w:rPr>
          <w:rFonts w:ascii="Palatino Linotype" w:hAnsi="Palatino Linotype"/>
          <w:b/>
          <w:i/>
          <w:sz w:val="22"/>
          <w:szCs w:val="22"/>
        </w:rPr>
        <w:t xml:space="preserve">; </w:t>
      </w:r>
      <w:r w:rsidR="00E26836" w:rsidRPr="00D3672E">
        <w:rPr>
          <w:rFonts w:ascii="Palatino Linotype" w:hAnsi="Palatino Linotype"/>
          <w:i/>
          <w:sz w:val="22"/>
          <w:szCs w:val="22"/>
        </w:rPr>
        <w:t xml:space="preserve">sin embargo, para el caso de que ya se haya concluido y entregado la </w:t>
      </w:r>
      <w:r w:rsidR="00466CF5" w:rsidRPr="00D3672E">
        <w:rPr>
          <w:rFonts w:ascii="Palatino Linotype" w:hAnsi="Palatino Linotype"/>
          <w:i/>
          <w:sz w:val="22"/>
          <w:szCs w:val="22"/>
        </w:rPr>
        <w:t>misma</w:t>
      </w:r>
      <w:r w:rsidR="00E26836" w:rsidRPr="00D3672E">
        <w:rPr>
          <w:rFonts w:ascii="Palatino Linotype" w:hAnsi="Palatino Linotype"/>
          <w:i/>
          <w:sz w:val="22"/>
          <w:szCs w:val="22"/>
        </w:rPr>
        <w:t xml:space="preserve"> pero que no obre en sus archivos, deberá emitir el Acuerdo de </w:t>
      </w:r>
      <w:r w:rsidR="00E26836" w:rsidRPr="00D3672E">
        <w:rPr>
          <w:rFonts w:ascii="Palatino Linotype" w:hAnsi="Palatino Linotype"/>
          <w:bCs/>
          <w:i/>
          <w:sz w:val="22"/>
          <w:szCs w:val="22"/>
        </w:rPr>
        <w:t>Inexistencia</w:t>
      </w:r>
      <w:r w:rsidR="00E26836" w:rsidRPr="00D3672E">
        <w:rPr>
          <w:rFonts w:ascii="Palatino Linotype" w:hAnsi="Palatino Linotype"/>
          <w:i/>
          <w:sz w:val="22"/>
          <w:szCs w:val="22"/>
        </w:rPr>
        <w:t xml:space="preserve"> que apruebe el Comité de Transparencia debidamente fundado y motivado en términos de los artículo 169 y 170 de la Ley de Transparencia y Acceso a la información pública del Estado de México y Municipios</w:t>
      </w:r>
      <w:r w:rsidRPr="00D3672E">
        <w:rPr>
          <w:rFonts w:ascii="Palatino Linotype" w:hAnsi="Palatino Linotype" w:cs="Arial"/>
          <w:i/>
          <w:sz w:val="22"/>
          <w:szCs w:val="22"/>
          <w:lang w:eastAsia="es-MX"/>
        </w:rPr>
        <w:t>.</w:t>
      </w:r>
      <w:r w:rsidR="00842E01" w:rsidRPr="00D3672E">
        <w:rPr>
          <w:rFonts w:ascii="Palatino Linotype" w:hAnsi="Palatino Linotype" w:cs="Arial"/>
          <w:i/>
          <w:sz w:val="22"/>
          <w:szCs w:val="22"/>
          <w:lang w:eastAsia="es-MX"/>
        </w:rPr>
        <w:t>”</w:t>
      </w:r>
    </w:p>
    <w:p w:rsidR="00B61CBA" w:rsidRPr="00D3672E" w:rsidRDefault="00B61CBA" w:rsidP="00B61CBA">
      <w:pPr>
        <w:spacing w:before="240" w:after="240" w:line="360" w:lineRule="auto"/>
        <w:jc w:val="both"/>
        <w:rPr>
          <w:color w:val="222222"/>
          <w:lang w:eastAsia="es-MX"/>
        </w:rPr>
      </w:pPr>
      <w:r w:rsidRPr="00D3672E">
        <w:rPr>
          <w:rFonts w:ascii="Palatino Linotype" w:hAnsi="Palatino Linotype" w:cs="Arial"/>
          <w:b/>
          <w:color w:val="000000" w:themeColor="text1"/>
          <w:sz w:val="28"/>
          <w:szCs w:val="28"/>
        </w:rPr>
        <w:t xml:space="preserve">CUARTO. </w:t>
      </w:r>
      <w:r w:rsidRPr="00D3672E">
        <w:rPr>
          <w:rFonts w:ascii="Palatino Linotype" w:hAnsi="Palatino Linotype"/>
          <w:b/>
          <w:bCs/>
          <w:color w:val="222222"/>
          <w:lang w:eastAsia="es-MX"/>
        </w:rPr>
        <w:t>Notifíquese</w:t>
      </w:r>
      <w:r w:rsidRPr="00D3672E">
        <w:rPr>
          <w:rFonts w:ascii="Palatino Linotype" w:hAnsi="Palatino Linotype"/>
          <w:color w:val="222222"/>
          <w:lang w:eastAsia="es-MX"/>
        </w:rPr>
        <w:t> </w:t>
      </w:r>
      <w:r w:rsidRPr="00D3672E">
        <w:rPr>
          <w:rFonts w:ascii="Palatino Linotype" w:hAnsi="Palatino Linotype"/>
          <w:color w:val="222222"/>
          <w:shd w:val="clear" w:color="auto" w:fill="FFFFFF"/>
          <w:lang w:eastAsia="es-MX"/>
        </w:rPr>
        <w:t>a</w:t>
      </w:r>
      <w:r w:rsidR="005454A8" w:rsidRPr="00D3672E">
        <w:rPr>
          <w:rFonts w:ascii="Palatino Linotype" w:hAnsi="Palatino Linotype"/>
          <w:color w:val="222222"/>
          <w:shd w:val="clear" w:color="auto" w:fill="FFFFFF"/>
          <w:lang w:eastAsia="es-MX"/>
        </w:rPr>
        <w:t>l Titular de la Unidad</w:t>
      </w:r>
      <w:r w:rsidRPr="00D3672E">
        <w:rPr>
          <w:rFonts w:ascii="Palatino Linotype" w:hAnsi="Palatino Linotype"/>
          <w:color w:val="222222"/>
          <w:shd w:val="clear" w:color="auto" w:fill="FFFFFF"/>
          <w:lang w:eastAsia="es-MX"/>
        </w:rPr>
        <w:t xml:space="preserve"> de Transparencia del</w:t>
      </w:r>
      <w:r w:rsidRPr="00D3672E">
        <w:rPr>
          <w:rFonts w:ascii="Palatino Linotype" w:hAnsi="Palatino Linotype"/>
          <w:b/>
          <w:bCs/>
          <w:color w:val="222222"/>
          <w:shd w:val="clear" w:color="auto" w:fill="FFFFFF"/>
          <w:lang w:eastAsia="es-MX"/>
        </w:rPr>
        <w:t> </w:t>
      </w:r>
      <w:r w:rsidR="005454A8" w:rsidRPr="00D3672E">
        <w:rPr>
          <w:rFonts w:ascii="Palatino Linotype" w:hAnsi="Palatino Linotype"/>
          <w:b/>
          <w:bCs/>
          <w:color w:val="222222"/>
          <w:shd w:val="clear" w:color="auto" w:fill="FFFFFF"/>
          <w:lang w:eastAsia="es-MX"/>
        </w:rPr>
        <w:t>SUJETO OBLIGADO</w:t>
      </w:r>
      <w:r w:rsidRPr="00D3672E">
        <w:rPr>
          <w:rFonts w:ascii="Palatino Linotype" w:hAnsi="Palatino Linotype"/>
          <w:color w:val="222222"/>
          <w:shd w:val="clear" w:color="auto" w:fill="FFFFFF"/>
          <w:lang w:eastAsia="es-MX"/>
        </w:rPr>
        <w:t>, para que conforme a los artículos 186 último párrafo y 189 párrafo segundo de la Ley de Transparencia y Acceso a la Información Pública del Estado de México y Municipios, de cumplimiento a lo ordenado</w:t>
      </w:r>
      <w:r w:rsidRPr="00D3672E">
        <w:rPr>
          <w:rFonts w:ascii="Palatino Linotype" w:hAnsi="Palatino Linotype"/>
          <w:color w:val="222222"/>
          <w:shd w:val="clear" w:color="auto" w:fill="FFFFFF"/>
        </w:rPr>
        <w:t xml:space="preserve"> en los recursos de revisión</w:t>
      </w:r>
      <w:r w:rsidRPr="00D3672E">
        <w:rPr>
          <w:rFonts w:ascii="Palatino Linotype" w:hAnsi="Palatino Linotype" w:cs="Arial"/>
          <w:b/>
        </w:rPr>
        <w:t>,</w:t>
      </w:r>
      <w:r w:rsidRPr="00D3672E">
        <w:rPr>
          <w:rFonts w:ascii="Palatino Linotype" w:hAnsi="Palatino Linotype"/>
          <w:color w:val="222222"/>
          <w:shd w:val="clear" w:color="auto" w:fill="FFFFFF"/>
          <w:lang w:eastAsia="es-MX"/>
        </w:rPr>
        <w:t xml:space="preserve"> dentro del plazo de diez días hábiles, debiendo informar a este Instituto en un plazo </w:t>
      </w:r>
      <w:r w:rsidRPr="00D3672E">
        <w:rPr>
          <w:rFonts w:ascii="Palatino Linotype" w:hAnsi="Palatino Linotype"/>
          <w:color w:val="222222"/>
          <w:lang w:eastAsia="es-MX"/>
        </w:rPr>
        <w:t>de</w:t>
      </w:r>
      <w:r w:rsidRPr="00D3672E">
        <w:rPr>
          <w:rFonts w:ascii="Palatino Linotype" w:hAnsi="Palatino Linotype"/>
          <w:color w:val="222222"/>
          <w:shd w:val="clear" w:color="auto" w:fill="FFFFFF"/>
          <w:lang w:eastAsia="es-MX"/>
        </w:rPr>
        <w:t> tres días hábiles siguientes sobre el cumplimiento dado a la presente resolución.</w:t>
      </w:r>
    </w:p>
    <w:p w:rsidR="00B61CBA" w:rsidRPr="00D3672E" w:rsidRDefault="00B61CBA" w:rsidP="00B61CBA">
      <w:pPr>
        <w:spacing w:line="360" w:lineRule="auto"/>
        <w:jc w:val="both"/>
        <w:rPr>
          <w:rFonts w:ascii="Palatino Linotype" w:hAnsi="Palatino Linotype" w:cs="Arial"/>
          <w:b/>
        </w:rPr>
      </w:pPr>
      <w:r w:rsidRPr="00D3672E">
        <w:rPr>
          <w:rFonts w:ascii="Palatino Linotype" w:hAnsi="Palatino Linotype" w:cs="Arial"/>
          <w:b/>
          <w:sz w:val="28"/>
          <w:szCs w:val="28"/>
        </w:rPr>
        <w:t>QUINTO</w:t>
      </w:r>
      <w:r w:rsidRPr="00D3672E">
        <w:rPr>
          <w:rFonts w:ascii="Palatino Linotype" w:hAnsi="Palatino Linotype" w:cs="Arial"/>
          <w:b/>
        </w:rPr>
        <w:t xml:space="preserve">. </w:t>
      </w:r>
      <w:r w:rsidRPr="00D3672E">
        <w:rPr>
          <w:rFonts w:ascii="Palatino Linotype" w:eastAsiaTheme="minorEastAsia" w:hAnsi="Palatino Linotype"/>
          <w:b/>
          <w:color w:val="222222"/>
          <w:szCs w:val="17"/>
          <w:lang w:eastAsia="es-ES_tradnl"/>
        </w:rPr>
        <w:t>Notifíquese</w:t>
      </w:r>
      <w:r w:rsidRPr="00D3672E">
        <w:rPr>
          <w:rFonts w:ascii="Palatino Linotype" w:eastAsiaTheme="minorEastAsia" w:hAnsi="Palatino Linotype"/>
          <w:color w:val="222222"/>
          <w:szCs w:val="17"/>
          <w:lang w:eastAsia="es-ES_tradnl"/>
        </w:rPr>
        <w:t xml:space="preserve"> a</w:t>
      </w:r>
      <w:r w:rsidR="005454A8" w:rsidRPr="00D3672E">
        <w:rPr>
          <w:rFonts w:ascii="Palatino Linotype" w:eastAsiaTheme="minorEastAsia" w:hAnsi="Palatino Linotype"/>
          <w:color w:val="222222"/>
          <w:szCs w:val="17"/>
          <w:lang w:eastAsia="es-ES_tradnl"/>
        </w:rPr>
        <w:t>l</w:t>
      </w:r>
      <w:r w:rsidRPr="00D3672E">
        <w:rPr>
          <w:rFonts w:ascii="Palatino Linotype" w:eastAsiaTheme="minorEastAsia" w:hAnsi="Palatino Linotype"/>
          <w:color w:val="222222"/>
          <w:szCs w:val="17"/>
          <w:lang w:eastAsia="es-ES_tradnl"/>
        </w:rPr>
        <w:t xml:space="preserve"> </w:t>
      </w:r>
      <w:r w:rsidRPr="00D3672E">
        <w:rPr>
          <w:rFonts w:ascii="Palatino Linotype" w:eastAsiaTheme="minorEastAsia" w:hAnsi="Palatino Linotype"/>
          <w:b/>
          <w:color w:val="222222"/>
          <w:szCs w:val="17"/>
          <w:lang w:eastAsia="es-ES_tradnl"/>
        </w:rPr>
        <w:t>RECURRENTE</w:t>
      </w:r>
      <w:r w:rsidR="005454A8" w:rsidRPr="00D3672E">
        <w:rPr>
          <w:rFonts w:ascii="Palatino Linotype" w:eastAsiaTheme="minorEastAsia" w:hAnsi="Palatino Linotype"/>
          <w:color w:val="222222"/>
          <w:szCs w:val="17"/>
          <w:lang w:eastAsia="es-ES_tradnl"/>
        </w:rPr>
        <w:t xml:space="preserve"> la presente resolución.</w:t>
      </w:r>
    </w:p>
    <w:p w:rsidR="00B61CBA" w:rsidRPr="00D3672E" w:rsidRDefault="00B61CBA" w:rsidP="00B61CBA">
      <w:pPr>
        <w:widowControl w:val="0"/>
        <w:autoSpaceDE w:val="0"/>
        <w:autoSpaceDN w:val="0"/>
        <w:adjustRightInd w:val="0"/>
        <w:spacing w:line="360" w:lineRule="auto"/>
        <w:jc w:val="both"/>
        <w:rPr>
          <w:rFonts w:ascii="Palatino Linotype" w:hAnsi="Palatino Linotype" w:cs="Arial"/>
          <w:b/>
          <w:color w:val="000000" w:themeColor="text1"/>
          <w:sz w:val="14"/>
          <w:szCs w:val="28"/>
        </w:rPr>
      </w:pPr>
    </w:p>
    <w:p w:rsidR="00B61CBA" w:rsidRPr="00D3672E" w:rsidRDefault="00B61CBA" w:rsidP="00B61CBA">
      <w:pPr>
        <w:widowControl w:val="0"/>
        <w:autoSpaceDE w:val="0"/>
        <w:autoSpaceDN w:val="0"/>
        <w:adjustRightInd w:val="0"/>
        <w:spacing w:line="360" w:lineRule="auto"/>
        <w:jc w:val="both"/>
        <w:rPr>
          <w:rFonts w:ascii="Palatino Linotype" w:eastAsiaTheme="minorEastAsia" w:hAnsi="Palatino Linotype"/>
          <w:color w:val="222222"/>
          <w:szCs w:val="17"/>
          <w:lang w:eastAsia="es-ES_tradnl"/>
        </w:rPr>
      </w:pPr>
      <w:r w:rsidRPr="00D3672E">
        <w:rPr>
          <w:rFonts w:ascii="Palatino Linotype" w:hAnsi="Palatino Linotype" w:cs="Arial"/>
          <w:b/>
          <w:color w:val="000000" w:themeColor="text1"/>
          <w:sz w:val="28"/>
          <w:szCs w:val="28"/>
        </w:rPr>
        <w:t xml:space="preserve">SEXTO. </w:t>
      </w:r>
      <w:r w:rsidRPr="00D3672E">
        <w:rPr>
          <w:rFonts w:ascii="Palatino Linotype" w:eastAsiaTheme="minorEastAsia" w:hAnsi="Palatino Linotype"/>
          <w:b/>
          <w:color w:val="222222"/>
          <w:szCs w:val="17"/>
          <w:lang w:eastAsia="es-ES_tradnl"/>
        </w:rPr>
        <w:t>Hágase del conocimiento</w:t>
      </w:r>
      <w:r w:rsidRPr="00D3672E">
        <w:rPr>
          <w:rFonts w:ascii="Palatino Linotype" w:eastAsiaTheme="minorEastAsia" w:hAnsi="Palatino Linotype"/>
          <w:color w:val="222222"/>
          <w:szCs w:val="17"/>
          <w:lang w:eastAsia="es-ES_tradnl"/>
        </w:rPr>
        <w:t xml:space="preserve"> </w:t>
      </w:r>
      <w:r w:rsidR="005454A8" w:rsidRPr="00D3672E">
        <w:rPr>
          <w:rFonts w:ascii="Palatino Linotype" w:eastAsiaTheme="minorEastAsia" w:hAnsi="Palatino Linotype"/>
          <w:color w:val="222222"/>
          <w:szCs w:val="17"/>
          <w:lang w:eastAsia="es-ES_tradnl"/>
        </w:rPr>
        <w:t>del</w:t>
      </w:r>
      <w:r w:rsidRPr="00D3672E">
        <w:rPr>
          <w:rFonts w:ascii="Palatino Linotype" w:eastAsiaTheme="minorEastAsia" w:hAnsi="Palatino Linotype"/>
          <w:color w:val="222222"/>
          <w:szCs w:val="17"/>
          <w:lang w:eastAsia="es-ES_tradnl"/>
        </w:rPr>
        <w:t xml:space="preserve"> </w:t>
      </w:r>
      <w:r w:rsidRPr="00D3672E">
        <w:rPr>
          <w:rFonts w:ascii="Palatino Linotype" w:eastAsiaTheme="minorEastAsia" w:hAnsi="Palatino Linotype"/>
          <w:b/>
          <w:color w:val="222222"/>
          <w:szCs w:val="17"/>
          <w:lang w:eastAsia="es-ES_tradnl"/>
        </w:rPr>
        <w:t>RECURRENTE</w:t>
      </w:r>
      <w:r w:rsidRPr="00D3672E">
        <w:rPr>
          <w:rFonts w:ascii="Palatino Linotype" w:eastAsiaTheme="minorEastAsia" w:hAnsi="Palatino Linotype"/>
          <w:color w:val="222222"/>
          <w:szCs w:val="17"/>
          <w:lang w:eastAsia="es-ES_tradnl"/>
        </w:rPr>
        <w:t xml:space="preserve"> que de conformidad con lo establecido en el artículo 196 de la Ley de Transparencia y Acceso a la Información Pública del Estado de México y Municipios, podrá impugnarla vía Juicio de Amparo en los términos de las leyes aplicables.</w:t>
      </w:r>
    </w:p>
    <w:p w:rsidR="008819CE" w:rsidRPr="00D3672E" w:rsidRDefault="008819CE" w:rsidP="008819CE">
      <w:pPr>
        <w:pStyle w:val="Prrafodelista"/>
        <w:widowControl w:val="0"/>
        <w:autoSpaceDE w:val="0"/>
        <w:autoSpaceDN w:val="0"/>
        <w:adjustRightInd w:val="0"/>
        <w:spacing w:before="240" w:after="240" w:line="360" w:lineRule="auto"/>
        <w:ind w:left="0"/>
        <w:jc w:val="both"/>
        <w:rPr>
          <w:rFonts w:ascii="Palatino Linotype" w:hAnsi="Palatino Linotype"/>
          <w:lang w:eastAsia="es-ES_tradnl"/>
        </w:rPr>
      </w:pPr>
      <w:r w:rsidRPr="00D3672E">
        <w:rPr>
          <w:rFonts w:ascii="Palatino Linotype" w:hAnsi="Palatino Linotype"/>
          <w:b/>
          <w:sz w:val="28"/>
          <w:szCs w:val="28"/>
        </w:rPr>
        <w:lastRenderedPageBreak/>
        <w:t>SÉPTIMO.</w:t>
      </w:r>
      <w:r w:rsidRPr="00D3672E">
        <w:rPr>
          <w:rFonts w:ascii="Palatino Linotype" w:hAnsi="Palatino Linotype"/>
          <w:b/>
        </w:rPr>
        <w:t xml:space="preserve"> </w:t>
      </w:r>
      <w:r w:rsidRPr="00D3672E">
        <w:rPr>
          <w:rFonts w:ascii="Palatino Linotype" w:hAnsi="Palatino Linotype"/>
          <w:b/>
          <w:lang w:eastAsia="es-ES_tradnl"/>
        </w:rPr>
        <w:t>Gírese</w:t>
      </w:r>
      <w:r w:rsidRPr="00D3672E">
        <w:rPr>
          <w:rFonts w:ascii="Palatino Linotype" w:hAnsi="Palatino Linotype"/>
          <w:lang w:eastAsia="es-ES_tradnl"/>
        </w:rPr>
        <w:t xml:space="preserve"> oficio al Titular de la Contraloría Interna y Órgano de Control y Vigilancia de este Instituto, de conformidad con el artículo 190 de la Ley de Transparencia y Acceso a la Información Pública del Estado de México y Municipios determine lo conducente, en términos del Considerando </w:t>
      </w:r>
      <w:r w:rsidRPr="00D3672E">
        <w:rPr>
          <w:rFonts w:ascii="Palatino Linotype" w:hAnsi="Palatino Linotype"/>
          <w:b/>
          <w:lang w:eastAsia="es-ES_tradnl"/>
        </w:rPr>
        <w:t>SEXTO</w:t>
      </w:r>
      <w:r w:rsidRPr="00D3672E">
        <w:rPr>
          <w:rFonts w:ascii="Palatino Linotype" w:hAnsi="Palatino Linotype"/>
          <w:lang w:eastAsia="es-ES_tradnl"/>
        </w:rPr>
        <w:t xml:space="preserve"> de la presente resolución.</w:t>
      </w:r>
    </w:p>
    <w:p w:rsidR="00A0666A" w:rsidRPr="00A0666A" w:rsidRDefault="00A0666A" w:rsidP="00A0666A">
      <w:pPr>
        <w:spacing w:before="240" w:after="240" w:line="360" w:lineRule="auto"/>
        <w:jc w:val="both"/>
        <w:rPr>
          <w:rFonts w:ascii="Palatino Linotype" w:hAnsi="Palatino Linotype"/>
          <w:color w:val="222222"/>
          <w:lang w:eastAsia="es-ES_tradnl"/>
        </w:rPr>
      </w:pPr>
      <w:r w:rsidRPr="00D3672E">
        <w:rPr>
          <w:rFonts w:ascii="Palatino Linotype" w:hAnsi="Palatino Linotype"/>
          <w:lang w:eastAsia="es-ES_tradnl"/>
        </w:rPr>
        <w:t xml:space="preserve">Se dejan a salvo los derechos del </w:t>
      </w:r>
      <w:r w:rsidRPr="00D3672E">
        <w:rPr>
          <w:rFonts w:ascii="Palatino Linotype" w:hAnsi="Palatino Linotype"/>
          <w:b/>
          <w:lang w:eastAsia="es-ES_tradnl"/>
        </w:rPr>
        <w:t xml:space="preserve">RECURRENTE </w:t>
      </w:r>
      <w:r w:rsidRPr="00D3672E">
        <w:rPr>
          <w:rFonts w:ascii="Palatino Linotype" w:hAnsi="Palatino Linotype" w:cs="Arial"/>
          <w:lang w:eastAsia="es-MX"/>
        </w:rPr>
        <w:t>a fin de que formule las solicitudes de acceso a la información pública que a su derecho convenga.</w:t>
      </w:r>
    </w:p>
    <w:p w:rsidR="00A0666A" w:rsidRDefault="00A0666A" w:rsidP="00A0666A">
      <w:pPr>
        <w:spacing w:before="240" w:after="240" w:line="360" w:lineRule="auto"/>
        <w:ind w:right="49"/>
        <w:jc w:val="both"/>
        <w:rPr>
          <w:rFonts w:ascii="Palatino Linotype" w:hAnsi="Palatino Linotype" w:cs="Arial"/>
        </w:rPr>
      </w:pPr>
      <w:r w:rsidRPr="00F7666B">
        <w:rPr>
          <w:rFonts w:ascii="Palatino Linotype" w:hAnsi="Palatino Linotype" w:cs="Arial"/>
        </w:rPr>
        <w:t xml:space="preserve">ASÍ LO RESUELVE, </w:t>
      </w:r>
      <w:r w:rsidRPr="00AC1BE6">
        <w:rPr>
          <w:rFonts w:ascii="Palatino Linotype" w:hAnsi="Palatino Linotype" w:cs="Arial"/>
        </w:rPr>
        <w:t>POR UNANIMIDAD DE VOTOS, EL PLENO DEL</w:t>
      </w:r>
      <w:r w:rsidRPr="00AC1BE6">
        <w:rPr>
          <w:rFonts w:ascii="Palatino Linotype" w:eastAsia="Arial Unicode MS" w:hAnsi="Palatino Linotype" w:cs="Arial"/>
        </w:rPr>
        <w:t xml:space="preserve"> INSTITUTO DE TRANSPARENCIA, ACCESO A LA INFORMACIÓN PÚBLICA Y PROTECCIÓN DE DATOS PERSONALES DEL ESTADO DE MÉXICO Y MUNICIPIOS</w:t>
      </w:r>
      <w:r w:rsidRPr="00AC1BE6">
        <w:rPr>
          <w:rFonts w:ascii="Palatino Linotype" w:hAnsi="Palatino Linotype" w:cs="Arial"/>
        </w:rPr>
        <w:t>, CONFORMADO POR LOS COMISIONADOS ZULEMA MARTÍNEZ SÁNCHEZ; EVA ABAID YAPUR; JOSÉ GUADALUPE LUNA HERNÁNDEZ</w:t>
      </w:r>
      <w:r w:rsidR="00AC1BE6">
        <w:rPr>
          <w:rFonts w:ascii="Palatino Linotype" w:hAnsi="Palatino Linotype" w:cs="Arial"/>
        </w:rPr>
        <w:t xml:space="preserve"> EMITIENDO VOTO PARTICULAR CONCURRENTE</w:t>
      </w:r>
      <w:r w:rsidRPr="00AC1BE6">
        <w:rPr>
          <w:rFonts w:ascii="Palatino Linotype" w:hAnsi="Palatino Linotype" w:cs="Arial"/>
        </w:rPr>
        <w:t>; JAVIER MARTÍNEZ CRUZ</w:t>
      </w:r>
      <w:r w:rsidR="00AC1BE6">
        <w:rPr>
          <w:rFonts w:ascii="Palatino Linotype" w:hAnsi="Palatino Linotype" w:cs="Arial"/>
        </w:rPr>
        <w:t xml:space="preserve"> EMITIENDO VOTO PARTICULAR CONCURRENTE</w:t>
      </w:r>
      <w:r w:rsidRPr="00AC1BE6">
        <w:rPr>
          <w:rFonts w:ascii="Palatino Linotype" w:hAnsi="Palatino Linotype" w:cs="Arial"/>
        </w:rPr>
        <w:t xml:space="preserve"> Y LUIS GUSTAVO PARRA NORIEGA</w:t>
      </w:r>
      <w:r w:rsidR="00AC1BE6">
        <w:rPr>
          <w:rFonts w:ascii="Palatino Linotype" w:hAnsi="Palatino Linotype" w:cs="Arial"/>
        </w:rPr>
        <w:t xml:space="preserve"> EMITIENDO VOTO PARTICULAR CONCURRENTE</w:t>
      </w:r>
      <w:r w:rsidRPr="00AC1BE6">
        <w:rPr>
          <w:rFonts w:ascii="Palatino Linotype" w:hAnsi="Palatino Linotype" w:cs="Arial"/>
        </w:rPr>
        <w:t xml:space="preserve">; EN LA TRIGÉSIMA </w:t>
      </w:r>
      <w:r w:rsidR="00BA7501" w:rsidRPr="00AC1BE6">
        <w:rPr>
          <w:rFonts w:ascii="Palatino Linotype" w:hAnsi="Palatino Linotype" w:cs="Arial"/>
        </w:rPr>
        <w:t>SÉPTIMA</w:t>
      </w:r>
      <w:r w:rsidRPr="00AC1BE6">
        <w:rPr>
          <w:rFonts w:ascii="Palatino Linotype" w:hAnsi="Palatino Linotype" w:cs="Arial"/>
        </w:rPr>
        <w:t xml:space="preserve"> SESIÓN ORDINARIA CELEBRADA EL </w:t>
      </w:r>
      <w:r w:rsidR="00BA7501" w:rsidRPr="00AC1BE6">
        <w:rPr>
          <w:rFonts w:ascii="Palatino Linotype" w:hAnsi="Palatino Linotype" w:cs="Arial"/>
        </w:rPr>
        <w:t>DIEZ DE OCTUBRE</w:t>
      </w:r>
      <w:r w:rsidRPr="00AC1BE6">
        <w:rPr>
          <w:rFonts w:ascii="Palatino Linotype" w:hAnsi="Palatino Linotype"/>
          <w:lang w:val="es-ES_tradnl"/>
        </w:rPr>
        <w:t xml:space="preserve"> </w:t>
      </w:r>
      <w:r w:rsidRPr="00AC1BE6">
        <w:rPr>
          <w:rFonts w:ascii="Palatino Linotype" w:hAnsi="Palatino Linotype" w:cs="Arial"/>
        </w:rPr>
        <w:t xml:space="preserve">DE DOS MIL DIECIOCHO, ANTE EL SECRETARIO TÉCNICO DEL PLENO, </w:t>
      </w:r>
      <w:r w:rsidRPr="00AC1BE6">
        <w:rPr>
          <w:rFonts w:ascii="Palatino Linotype" w:hAnsi="Palatino Linotype"/>
          <w:lang w:val="es-ES_tradnl"/>
        </w:rPr>
        <w:t>ALEXIS TAPIA RAMÍREZ</w:t>
      </w:r>
      <w:r w:rsidRPr="00AC1BE6">
        <w:rPr>
          <w:rFonts w:ascii="Palatino Linotype" w:hAnsi="Palatino Linotype" w:cs="Arial"/>
        </w:rPr>
        <w:t>.</w:t>
      </w:r>
    </w:p>
    <w:p w:rsidR="00A0666A" w:rsidRDefault="00A0666A" w:rsidP="00A0666A">
      <w:pPr>
        <w:spacing w:before="240" w:after="240" w:line="360" w:lineRule="auto"/>
        <w:ind w:right="49"/>
        <w:jc w:val="both"/>
        <w:rPr>
          <w:rFonts w:ascii="Palatino Linotype" w:hAnsi="Palatino Linotype" w:cs="Arial"/>
        </w:rPr>
      </w:pPr>
    </w:p>
    <w:tbl>
      <w:tblPr>
        <w:tblW w:w="0" w:type="dxa"/>
        <w:jc w:val="center"/>
        <w:tblLayout w:type="fixed"/>
        <w:tblLook w:val="04A0" w:firstRow="1" w:lastRow="0" w:firstColumn="1" w:lastColumn="0" w:noHBand="0" w:noVBand="1"/>
      </w:tblPr>
      <w:tblGrid>
        <w:gridCol w:w="5182"/>
        <w:gridCol w:w="5183"/>
      </w:tblGrid>
      <w:tr w:rsidR="00A0666A" w:rsidTr="00961C06">
        <w:trPr>
          <w:jc w:val="center"/>
        </w:trPr>
        <w:tc>
          <w:tcPr>
            <w:tcW w:w="10365" w:type="dxa"/>
            <w:gridSpan w:val="2"/>
          </w:tcPr>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b/>
                <w:lang w:val="es-ES_tradnl"/>
              </w:rPr>
              <w:t>Zulema Martínez Sánchez</w:t>
            </w: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lang w:val="es-ES_tradnl"/>
              </w:rPr>
              <w:t>Comisionada Presidenta</w:t>
            </w:r>
          </w:p>
          <w:p w:rsidR="00A0666A" w:rsidRDefault="00A0666A" w:rsidP="00961C06">
            <w:pPr>
              <w:spacing w:line="256" w:lineRule="auto"/>
              <w:jc w:val="center"/>
              <w:rPr>
                <w:rFonts w:ascii="Palatino Linotype" w:hAnsi="Palatino Linotype" w:cs="Arial"/>
                <w:b/>
                <w:lang w:val="es-ES_tradnl"/>
              </w:rPr>
            </w:pPr>
            <w:r w:rsidRPr="00B41E90">
              <w:rPr>
                <w:rFonts w:ascii="Palatino Linotype" w:hAnsi="Palatino Linotype" w:cs="Arial"/>
                <w:b/>
                <w:color w:val="FFFFFF" w:themeColor="background1"/>
                <w:lang w:val="es-ES_tradnl"/>
              </w:rPr>
              <w:t xml:space="preserve">(RÚBRICA) </w:t>
            </w:r>
          </w:p>
        </w:tc>
      </w:tr>
      <w:tr w:rsidR="00A0666A" w:rsidTr="00961C06">
        <w:trPr>
          <w:jc w:val="center"/>
        </w:trPr>
        <w:tc>
          <w:tcPr>
            <w:tcW w:w="5182" w:type="dxa"/>
          </w:tcPr>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b/>
                <w:lang w:val="es-ES_tradnl"/>
              </w:rPr>
              <w:t>Eva Abaid Yapur</w:t>
            </w:r>
          </w:p>
          <w:p w:rsidR="00A0666A" w:rsidRDefault="00A0666A" w:rsidP="00961C06">
            <w:pPr>
              <w:spacing w:line="256" w:lineRule="auto"/>
              <w:jc w:val="center"/>
              <w:rPr>
                <w:rFonts w:ascii="Palatino Linotype" w:hAnsi="Palatino Linotype" w:cs="Arial"/>
                <w:lang w:val="es-ES_tradnl"/>
              </w:rPr>
            </w:pPr>
            <w:r>
              <w:rPr>
                <w:rFonts w:ascii="Palatino Linotype" w:hAnsi="Palatino Linotype" w:cs="Arial"/>
                <w:lang w:val="es-ES_tradnl"/>
              </w:rPr>
              <w:t>Comisionada</w:t>
            </w:r>
          </w:p>
          <w:p w:rsidR="00A0666A" w:rsidRDefault="00A0666A" w:rsidP="00961C06">
            <w:pPr>
              <w:spacing w:line="256" w:lineRule="auto"/>
              <w:jc w:val="center"/>
              <w:rPr>
                <w:rFonts w:ascii="Palatino Linotype" w:hAnsi="Palatino Linotype" w:cs="Arial"/>
                <w:b/>
                <w:lang w:val="es-ES_tradnl"/>
              </w:rPr>
            </w:pPr>
            <w:r w:rsidRPr="00B41E90">
              <w:rPr>
                <w:rFonts w:ascii="Palatino Linotype" w:hAnsi="Palatino Linotype" w:cs="Arial"/>
                <w:b/>
                <w:color w:val="FFFFFF" w:themeColor="background1"/>
                <w:lang w:val="es-ES_tradnl"/>
              </w:rPr>
              <w:t>(RÚBRICA)</w:t>
            </w:r>
          </w:p>
        </w:tc>
        <w:tc>
          <w:tcPr>
            <w:tcW w:w="5183" w:type="dxa"/>
          </w:tcPr>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b/>
                <w:lang w:val="es-ES_tradnl"/>
              </w:rPr>
              <w:t>José Guadalupe Luna Hernández</w:t>
            </w:r>
          </w:p>
          <w:p w:rsidR="00A0666A" w:rsidRDefault="00A0666A" w:rsidP="00961C06">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A0666A" w:rsidRPr="00B41E90" w:rsidRDefault="00A0666A" w:rsidP="00961C06">
            <w:pPr>
              <w:spacing w:line="256" w:lineRule="auto"/>
              <w:jc w:val="center"/>
              <w:rPr>
                <w:rFonts w:ascii="Palatino Linotype" w:hAnsi="Palatino Linotype" w:cs="Arial"/>
                <w:b/>
                <w:color w:val="FFFFFF" w:themeColor="background1"/>
                <w:lang w:val="es-ES_tradnl"/>
              </w:rPr>
            </w:pPr>
            <w:r w:rsidRPr="00B41E90">
              <w:rPr>
                <w:rFonts w:ascii="Palatino Linotype" w:hAnsi="Palatino Linotype" w:cs="Arial"/>
                <w:b/>
                <w:color w:val="FFFFFF" w:themeColor="background1"/>
                <w:lang w:val="es-ES_tradnl"/>
              </w:rPr>
              <w:t>(RÚBRICA)</w:t>
            </w: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tc>
      </w:tr>
      <w:tr w:rsidR="00A0666A" w:rsidTr="00961C06">
        <w:trPr>
          <w:jc w:val="center"/>
        </w:trPr>
        <w:tc>
          <w:tcPr>
            <w:tcW w:w="5182" w:type="dxa"/>
          </w:tcPr>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b/>
                <w:lang w:val="es-ES_tradnl"/>
              </w:rPr>
              <w:t>Javier Martínez Cruz</w:t>
            </w:r>
          </w:p>
          <w:p w:rsidR="00A0666A" w:rsidRDefault="00A0666A" w:rsidP="00961C06">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A0666A" w:rsidRDefault="00A0666A" w:rsidP="00961C06">
            <w:pPr>
              <w:spacing w:line="256" w:lineRule="auto"/>
              <w:jc w:val="center"/>
              <w:rPr>
                <w:rFonts w:ascii="Palatino Linotype" w:hAnsi="Palatino Linotype" w:cs="Arial"/>
                <w:lang w:val="es-ES_tradnl"/>
              </w:rPr>
            </w:pPr>
            <w:r w:rsidRPr="00B41E90">
              <w:rPr>
                <w:rFonts w:ascii="Palatino Linotype" w:hAnsi="Palatino Linotype" w:cs="Arial"/>
                <w:b/>
                <w:color w:val="FFFFFF" w:themeColor="background1"/>
                <w:lang w:val="es-ES_tradnl"/>
              </w:rPr>
              <w:t>(RÚBRICA)</w:t>
            </w:r>
          </w:p>
        </w:tc>
        <w:tc>
          <w:tcPr>
            <w:tcW w:w="5183" w:type="dxa"/>
          </w:tcPr>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b/>
                <w:lang w:val="es-ES_tradnl"/>
              </w:rPr>
              <w:t>Luis Gustavo Parra Noriega</w:t>
            </w:r>
          </w:p>
          <w:p w:rsidR="00A0666A" w:rsidRDefault="00A0666A" w:rsidP="00961C06">
            <w:pPr>
              <w:spacing w:line="256" w:lineRule="auto"/>
              <w:jc w:val="center"/>
              <w:rPr>
                <w:rFonts w:ascii="Palatino Linotype" w:hAnsi="Palatino Linotype" w:cs="Arial"/>
                <w:lang w:val="es-ES_tradnl"/>
              </w:rPr>
            </w:pPr>
            <w:r>
              <w:rPr>
                <w:rFonts w:ascii="Palatino Linotype" w:hAnsi="Palatino Linotype" w:cs="Arial"/>
                <w:lang w:val="es-ES_tradnl"/>
              </w:rPr>
              <w:t>Comisionado</w:t>
            </w:r>
          </w:p>
          <w:p w:rsidR="00A0666A" w:rsidRDefault="00A0666A" w:rsidP="00961C06">
            <w:pPr>
              <w:spacing w:line="256" w:lineRule="auto"/>
              <w:jc w:val="center"/>
              <w:rPr>
                <w:rFonts w:ascii="Palatino Linotype" w:hAnsi="Palatino Linotype" w:cs="Arial"/>
                <w:b/>
                <w:lang w:val="es-ES_tradnl"/>
              </w:rPr>
            </w:pPr>
            <w:r w:rsidRPr="00B41E90">
              <w:rPr>
                <w:rFonts w:ascii="Palatino Linotype" w:hAnsi="Palatino Linotype" w:cs="Arial"/>
                <w:b/>
                <w:color w:val="FFFFFF" w:themeColor="background1"/>
                <w:lang w:val="es-ES_tradnl"/>
              </w:rPr>
              <w:t>(RÚBRICA)</w:t>
            </w:r>
          </w:p>
        </w:tc>
      </w:tr>
      <w:tr w:rsidR="00A0666A" w:rsidTr="00961C06">
        <w:trPr>
          <w:jc w:val="center"/>
        </w:trPr>
        <w:tc>
          <w:tcPr>
            <w:tcW w:w="10365" w:type="dxa"/>
            <w:gridSpan w:val="2"/>
          </w:tcPr>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p>
          <w:p w:rsidR="007438AD" w:rsidRDefault="007438AD" w:rsidP="00961C06">
            <w:pPr>
              <w:spacing w:line="256" w:lineRule="auto"/>
              <w:jc w:val="center"/>
              <w:rPr>
                <w:rFonts w:ascii="Palatino Linotype" w:hAnsi="Palatino Linotype" w:cs="Arial"/>
                <w:b/>
                <w:lang w:val="es-ES_tradnl"/>
              </w:rPr>
            </w:pPr>
          </w:p>
          <w:p w:rsidR="00A0666A" w:rsidRDefault="00A0666A" w:rsidP="00961C06">
            <w:pPr>
              <w:spacing w:line="256" w:lineRule="auto"/>
              <w:jc w:val="center"/>
              <w:rPr>
                <w:rFonts w:ascii="Palatino Linotype" w:hAnsi="Palatino Linotype" w:cs="Arial"/>
                <w:b/>
                <w:lang w:val="es-ES_tradnl"/>
              </w:rPr>
            </w:pPr>
            <w:r>
              <w:rPr>
                <w:rFonts w:ascii="Palatino Linotype" w:hAnsi="Palatino Linotype" w:cs="Arial"/>
                <w:b/>
                <w:lang w:val="es-ES_tradnl"/>
              </w:rPr>
              <w:t>Alexis Tapia Ramírez</w:t>
            </w:r>
          </w:p>
          <w:p w:rsidR="00A0666A" w:rsidRDefault="00A0666A" w:rsidP="00961C06">
            <w:pPr>
              <w:spacing w:line="256" w:lineRule="auto"/>
              <w:jc w:val="center"/>
              <w:rPr>
                <w:rFonts w:ascii="Palatino Linotype" w:hAnsi="Palatino Linotype" w:cs="Arial"/>
                <w:lang w:val="es-ES_tradnl"/>
              </w:rPr>
            </w:pPr>
            <w:r>
              <w:rPr>
                <w:rFonts w:ascii="Palatino Linotype" w:hAnsi="Palatino Linotype" w:cs="Arial"/>
                <w:lang w:val="es-ES_tradnl"/>
              </w:rPr>
              <w:t>Secretario Técnico del Pleno</w:t>
            </w:r>
          </w:p>
          <w:p w:rsidR="00A0666A" w:rsidRDefault="00A0666A" w:rsidP="00961C06">
            <w:pPr>
              <w:spacing w:line="256" w:lineRule="auto"/>
              <w:jc w:val="center"/>
              <w:rPr>
                <w:rFonts w:ascii="Palatino Linotype" w:hAnsi="Palatino Linotype" w:cs="Arial"/>
                <w:lang w:val="es-ES_tradnl"/>
              </w:rPr>
            </w:pPr>
            <w:r w:rsidRPr="00B41E90">
              <w:rPr>
                <w:rFonts w:ascii="Palatino Linotype" w:hAnsi="Palatino Linotype" w:cs="Arial"/>
                <w:b/>
                <w:color w:val="FFFFFF" w:themeColor="background1"/>
                <w:lang w:val="es-ES_tradnl"/>
              </w:rPr>
              <w:t>(RÚBRICA)</w:t>
            </w:r>
            <w:r w:rsidRPr="00B41E90">
              <w:rPr>
                <w:rFonts w:ascii="Palatino Linotype" w:hAnsi="Palatino Linotype" w:cs="Arial"/>
                <w:color w:val="FFFFFF" w:themeColor="background1"/>
                <w:lang w:val="es-ES_tradnl"/>
              </w:rPr>
              <w:t xml:space="preserve"> </w:t>
            </w:r>
          </w:p>
        </w:tc>
      </w:tr>
    </w:tbl>
    <w:p w:rsidR="00A0666A" w:rsidRDefault="00A0666A" w:rsidP="00A0666A">
      <w:pPr>
        <w:spacing w:before="240" w:after="240" w:line="360" w:lineRule="auto"/>
        <w:ind w:right="49"/>
        <w:jc w:val="both"/>
        <w:rPr>
          <w:rFonts w:ascii="Palatino Linotype" w:hAnsi="Palatino Linotype" w:cs="Arial"/>
        </w:rPr>
      </w:pPr>
    </w:p>
    <w:p w:rsidR="00A0666A" w:rsidRPr="00A0666A" w:rsidRDefault="00A0666A" w:rsidP="00E73A06">
      <w:pPr>
        <w:spacing w:before="240" w:after="240"/>
        <w:jc w:val="both"/>
        <w:rPr>
          <w:rFonts w:ascii="Palatino Linotype" w:hAnsi="Palatino Linotype"/>
          <w:sz w:val="22"/>
          <w:szCs w:val="22"/>
          <w:lang w:val="es-ES_tradnl"/>
        </w:rPr>
      </w:pPr>
      <w:r w:rsidRPr="00A0666A">
        <w:rPr>
          <w:rFonts w:ascii="Palatino Linotype" w:hAnsi="Palatino Linotype"/>
          <w:sz w:val="22"/>
          <w:szCs w:val="22"/>
          <w:lang w:val="es-ES_tradnl"/>
        </w:rPr>
        <w:t xml:space="preserve">Esta hoja corresponde a la resolución de </w:t>
      </w:r>
      <w:r w:rsidR="00BA7501">
        <w:rPr>
          <w:rFonts w:ascii="Palatino Linotype" w:hAnsi="Palatino Linotype"/>
          <w:sz w:val="22"/>
          <w:szCs w:val="22"/>
          <w:lang w:val="es-ES_tradnl"/>
        </w:rPr>
        <w:t>diez de octubre</w:t>
      </w:r>
      <w:r w:rsidRPr="00A0666A">
        <w:rPr>
          <w:rFonts w:ascii="Palatino Linotype" w:hAnsi="Palatino Linotype"/>
          <w:sz w:val="22"/>
          <w:szCs w:val="22"/>
          <w:lang w:val="es-ES_tradnl"/>
        </w:rPr>
        <w:t xml:space="preserve"> de dos mil dieciocho, emitida en los recursos de revisión números 02947/INFOEM/IP/RR/2018, 02948/INFOEM/IP/RR/2018, 02950/INFOEM/IP/RR/2018 y 02951/INFOEM/IP/RR/2018  acumulados.</w:t>
      </w:r>
    </w:p>
    <w:p w:rsidR="00C4251C" w:rsidRPr="00EE48FB" w:rsidRDefault="00A0666A" w:rsidP="00AC1BE6">
      <w:pPr>
        <w:tabs>
          <w:tab w:val="center" w:pos="4560"/>
        </w:tabs>
        <w:spacing w:before="240" w:after="240"/>
        <w:jc w:val="both"/>
        <w:rPr>
          <w:rFonts w:ascii="Palatino Linotype" w:eastAsiaTheme="minorEastAsia" w:hAnsi="Palatino Linotype"/>
          <w:color w:val="222222"/>
          <w:szCs w:val="17"/>
          <w:lang w:eastAsia="es-ES_tradnl"/>
        </w:rPr>
      </w:pPr>
      <w:r w:rsidRPr="00A0666A">
        <w:rPr>
          <w:rFonts w:ascii="Palatino Linotype" w:hAnsi="Palatino Linotype"/>
          <w:sz w:val="22"/>
          <w:szCs w:val="22"/>
          <w:lang w:val="es-ES_tradnl"/>
        </w:rPr>
        <w:t>YSM/PAG</w:t>
      </w:r>
    </w:p>
    <w:sectPr w:rsidR="00C4251C" w:rsidRPr="00EE48FB" w:rsidSect="00A61E67">
      <w:headerReference w:type="default" r:id="rId32"/>
      <w:footerReference w:type="default" r:id="rId33"/>
      <w:headerReference w:type="first" r:id="rId34"/>
      <w:footerReference w:type="first" r:id="rId35"/>
      <w:pgSz w:w="12240" w:h="15840"/>
      <w:pgMar w:top="1418" w:right="1418"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5125" w:rsidRDefault="00A15125" w:rsidP="00C80F8C">
      <w:r>
        <w:separator/>
      </w:r>
    </w:p>
  </w:endnote>
  <w:endnote w:type="continuationSeparator" w:id="0">
    <w:p w:rsidR="00A15125" w:rsidRDefault="00A15125" w:rsidP="00C80F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Lucida Grande">
    <w:altName w:val="Sitka Small"/>
    <w:charset w:val="00"/>
    <w:family w:val="auto"/>
    <w:pitch w:val="variable"/>
    <w:sig w:usb0="E1000AEF" w:usb1="5000A1FF" w:usb2="00000000" w:usb3="00000000" w:csb0="000001BF" w:csb1="00000000"/>
  </w:font>
  <w:font w:name="Arial,Bold">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561E" w:rsidRPr="00A2780F" w:rsidRDefault="0056561E"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422D89">
      <w:rPr>
        <w:rFonts w:ascii="Arial" w:hAnsi="Arial" w:cs="Arial"/>
        <w:b/>
        <w:bCs/>
        <w:noProof/>
        <w:sz w:val="20"/>
        <w:szCs w:val="20"/>
      </w:rPr>
      <w:t>25</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422D89">
      <w:rPr>
        <w:rFonts w:ascii="Arial" w:hAnsi="Arial" w:cs="Arial"/>
        <w:b/>
        <w:bCs/>
        <w:noProof/>
        <w:sz w:val="20"/>
        <w:szCs w:val="20"/>
      </w:rPr>
      <w:t>66</w:t>
    </w:r>
    <w:r w:rsidRPr="00986599">
      <w:rPr>
        <w:rFonts w:ascii="Arial" w:hAnsi="Arial" w:cs="Arial"/>
        <w:b/>
        <w:bCs/>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6561E" w:rsidRPr="000E3692" w:rsidRDefault="0056561E" w:rsidP="00A2780F">
    <w:pPr>
      <w:pStyle w:val="Piedepgina"/>
      <w:jc w:val="right"/>
      <w:rPr>
        <w:rFonts w:ascii="Arial" w:hAnsi="Arial" w:cs="Arial"/>
        <w:sz w:val="20"/>
        <w:szCs w:val="20"/>
      </w:rPr>
    </w:pPr>
    <w:r>
      <w:rPr>
        <w:rFonts w:ascii="Arial" w:hAnsi="Arial" w:cs="Arial"/>
        <w:b/>
        <w:bCs/>
        <w:sz w:val="20"/>
        <w:szCs w:val="20"/>
      </w:rPr>
      <w:t xml:space="preserve">Página </w:t>
    </w:r>
    <w:r w:rsidRPr="00986599">
      <w:rPr>
        <w:rFonts w:ascii="Arial" w:hAnsi="Arial" w:cs="Arial"/>
        <w:b/>
        <w:bCs/>
        <w:sz w:val="20"/>
        <w:szCs w:val="20"/>
      </w:rPr>
      <w:fldChar w:fldCharType="begin"/>
    </w:r>
    <w:r w:rsidRPr="00986599">
      <w:rPr>
        <w:rFonts w:ascii="Arial" w:hAnsi="Arial" w:cs="Arial"/>
        <w:b/>
        <w:bCs/>
        <w:sz w:val="20"/>
        <w:szCs w:val="20"/>
      </w:rPr>
      <w:instrText>PAGE</w:instrText>
    </w:r>
    <w:r w:rsidRPr="00986599">
      <w:rPr>
        <w:rFonts w:ascii="Arial" w:hAnsi="Arial" w:cs="Arial"/>
        <w:b/>
        <w:bCs/>
        <w:sz w:val="20"/>
        <w:szCs w:val="20"/>
      </w:rPr>
      <w:fldChar w:fldCharType="separate"/>
    </w:r>
    <w:r w:rsidR="00422D89">
      <w:rPr>
        <w:rFonts w:ascii="Arial" w:hAnsi="Arial" w:cs="Arial"/>
        <w:b/>
        <w:bCs/>
        <w:noProof/>
        <w:sz w:val="20"/>
        <w:szCs w:val="20"/>
      </w:rPr>
      <w:t>1</w:t>
    </w:r>
    <w:r w:rsidRPr="00986599">
      <w:rPr>
        <w:rFonts w:ascii="Arial" w:hAnsi="Arial" w:cs="Arial"/>
        <w:b/>
        <w:bCs/>
        <w:sz w:val="20"/>
        <w:szCs w:val="20"/>
      </w:rPr>
      <w:fldChar w:fldCharType="end"/>
    </w:r>
    <w:r w:rsidRPr="00986599">
      <w:rPr>
        <w:rFonts w:ascii="Arial" w:hAnsi="Arial" w:cs="Arial"/>
        <w:sz w:val="20"/>
        <w:szCs w:val="20"/>
      </w:rPr>
      <w:t xml:space="preserve"> de </w:t>
    </w:r>
    <w:r w:rsidRPr="00986599">
      <w:rPr>
        <w:rFonts w:ascii="Arial" w:hAnsi="Arial" w:cs="Arial"/>
        <w:b/>
        <w:bCs/>
        <w:sz w:val="20"/>
        <w:szCs w:val="20"/>
      </w:rPr>
      <w:fldChar w:fldCharType="begin"/>
    </w:r>
    <w:r w:rsidRPr="00986599">
      <w:rPr>
        <w:rFonts w:ascii="Arial" w:hAnsi="Arial" w:cs="Arial"/>
        <w:b/>
        <w:bCs/>
        <w:sz w:val="20"/>
        <w:szCs w:val="20"/>
      </w:rPr>
      <w:instrText>NUMPAGES</w:instrText>
    </w:r>
    <w:r w:rsidRPr="00986599">
      <w:rPr>
        <w:rFonts w:ascii="Arial" w:hAnsi="Arial" w:cs="Arial"/>
        <w:b/>
        <w:bCs/>
        <w:sz w:val="20"/>
        <w:szCs w:val="20"/>
      </w:rPr>
      <w:fldChar w:fldCharType="separate"/>
    </w:r>
    <w:r w:rsidR="00422D89">
      <w:rPr>
        <w:rFonts w:ascii="Arial" w:hAnsi="Arial" w:cs="Arial"/>
        <w:b/>
        <w:bCs/>
        <w:noProof/>
        <w:sz w:val="20"/>
        <w:szCs w:val="20"/>
      </w:rPr>
      <w:t>66</w:t>
    </w:r>
    <w:r w:rsidRPr="00986599">
      <w:rPr>
        <w:rFonts w:ascii="Arial" w:hAnsi="Arial" w:cs="Arial"/>
        <w:b/>
        <w:bCs/>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5125" w:rsidRDefault="00A15125" w:rsidP="00C80F8C">
      <w:r>
        <w:separator/>
      </w:r>
    </w:p>
  </w:footnote>
  <w:footnote w:type="continuationSeparator" w:id="0">
    <w:p w:rsidR="00A15125" w:rsidRDefault="00A15125" w:rsidP="00C80F8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091" w:type="dxa"/>
      <w:tblInd w:w="3402" w:type="dxa"/>
      <w:tblLayout w:type="fixed"/>
      <w:tblLook w:val="04A0" w:firstRow="1" w:lastRow="0" w:firstColumn="1" w:lastColumn="0" w:noHBand="0" w:noVBand="1"/>
    </w:tblPr>
    <w:tblGrid>
      <w:gridCol w:w="2489"/>
      <w:gridCol w:w="3602"/>
    </w:tblGrid>
    <w:tr w:rsidR="0056561E" w:rsidRPr="005A5E02" w:rsidTr="004672DC">
      <w:tc>
        <w:tcPr>
          <w:tcW w:w="2489" w:type="dxa"/>
          <w:shd w:val="clear" w:color="auto" w:fill="auto"/>
          <w:vAlign w:val="center"/>
        </w:tcPr>
        <w:p w:rsidR="0056561E" w:rsidRPr="005A5E02" w:rsidRDefault="0056561E" w:rsidP="00380BFC">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602" w:type="dxa"/>
          <w:shd w:val="clear" w:color="auto" w:fill="auto"/>
          <w:vAlign w:val="center"/>
        </w:tcPr>
        <w:p w:rsidR="0056561E" w:rsidRPr="005A5E02" w:rsidRDefault="0056561E" w:rsidP="004672DC">
          <w:pPr>
            <w:jc w:val="both"/>
            <w:rPr>
              <w:rFonts w:ascii="Palatino Linotype" w:hAnsi="Palatino Linotype"/>
              <w:b/>
              <w:sz w:val="22"/>
              <w:szCs w:val="22"/>
              <w:lang w:val="es-ES_tradnl"/>
            </w:rPr>
          </w:pPr>
          <w:r w:rsidRPr="00BF6DE6">
            <w:rPr>
              <w:rFonts w:ascii="Palatino Linotype" w:hAnsi="Palatino Linotype"/>
              <w:b/>
              <w:sz w:val="22"/>
              <w:szCs w:val="22"/>
              <w:lang w:val="es-ES_tradnl"/>
            </w:rPr>
            <w:t>02947/INFOEM/IP/RR/2018, 02948/INFOEM/IP/RR/2018, 02950/INFOEM/IP/RR/2018 y 02951/INFOEM/IP/RR/2018 acumulados</w:t>
          </w:r>
        </w:p>
      </w:tc>
    </w:tr>
    <w:tr w:rsidR="0056561E" w:rsidRPr="005A5E02" w:rsidTr="004672DC">
      <w:trPr>
        <w:trHeight w:val="228"/>
      </w:trPr>
      <w:tc>
        <w:tcPr>
          <w:tcW w:w="2489" w:type="dxa"/>
          <w:shd w:val="clear" w:color="auto" w:fill="auto"/>
          <w:vAlign w:val="center"/>
        </w:tcPr>
        <w:p w:rsidR="0056561E" w:rsidRPr="005A5E02" w:rsidRDefault="0056561E" w:rsidP="00380BFC">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602" w:type="dxa"/>
          <w:shd w:val="clear" w:color="auto" w:fill="auto"/>
          <w:vAlign w:val="center"/>
        </w:tcPr>
        <w:p w:rsidR="0056561E" w:rsidRPr="005A5E02" w:rsidRDefault="0056561E" w:rsidP="004672DC">
          <w:pPr>
            <w:jc w:val="both"/>
            <w:rPr>
              <w:rFonts w:ascii="Palatino Linotype" w:hAnsi="Palatino Linotype"/>
              <w:b/>
              <w:sz w:val="22"/>
              <w:szCs w:val="22"/>
              <w:lang w:val="es-ES_tradnl"/>
            </w:rPr>
          </w:pPr>
          <w:r w:rsidRPr="00BF6DE6">
            <w:rPr>
              <w:rFonts w:ascii="Palatino Linotype" w:hAnsi="Palatino Linotype"/>
              <w:b/>
              <w:sz w:val="22"/>
              <w:szCs w:val="22"/>
              <w:lang w:val="es-ES_tradnl"/>
            </w:rPr>
            <w:t xml:space="preserve">Ayuntamiento de </w:t>
          </w:r>
          <w:proofErr w:type="spellStart"/>
          <w:r w:rsidRPr="00BF6DE6">
            <w:rPr>
              <w:rFonts w:ascii="Palatino Linotype" w:hAnsi="Palatino Linotype"/>
              <w:b/>
              <w:sz w:val="22"/>
              <w:szCs w:val="22"/>
              <w:lang w:val="es-ES_tradnl"/>
            </w:rPr>
            <w:t>Jilotzingo</w:t>
          </w:r>
          <w:proofErr w:type="spellEnd"/>
        </w:p>
      </w:tc>
    </w:tr>
    <w:tr w:rsidR="0056561E" w:rsidRPr="005A5E02" w:rsidTr="004672DC">
      <w:tc>
        <w:tcPr>
          <w:tcW w:w="2489" w:type="dxa"/>
          <w:shd w:val="clear" w:color="auto" w:fill="auto"/>
          <w:vAlign w:val="center"/>
        </w:tcPr>
        <w:p w:rsidR="0056561E" w:rsidRPr="005A5E02" w:rsidRDefault="0056561E" w:rsidP="00380BFC">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602" w:type="dxa"/>
          <w:shd w:val="clear" w:color="auto" w:fill="auto"/>
          <w:vAlign w:val="center"/>
        </w:tcPr>
        <w:p w:rsidR="0056561E" w:rsidRPr="005A5E02" w:rsidRDefault="0056561E" w:rsidP="004672DC">
          <w:pPr>
            <w:ind w:right="-533"/>
            <w:jc w:val="both"/>
            <w:rPr>
              <w:rFonts w:ascii="Palatino Linotype" w:hAnsi="Palatino Linotype"/>
              <w:b/>
              <w:sz w:val="22"/>
              <w:szCs w:val="22"/>
              <w:lang w:val="es-ES_tradnl"/>
            </w:rPr>
          </w:pPr>
          <w:r w:rsidRPr="005A5E02">
            <w:rPr>
              <w:rFonts w:ascii="Palatino Linotype" w:hAnsi="Palatino Linotype"/>
              <w:b/>
              <w:sz w:val="22"/>
              <w:szCs w:val="22"/>
              <w:lang w:val="es-ES_tradnl"/>
            </w:rPr>
            <w:t>Eva Abaid Yapur</w:t>
          </w:r>
        </w:p>
      </w:tc>
    </w:tr>
  </w:tbl>
  <w:p w:rsidR="0056561E" w:rsidRDefault="0056561E" w:rsidP="00E86E4F">
    <w:pPr>
      <w:pStyle w:val="Encabezado"/>
      <w:tabs>
        <w:tab w:val="clear" w:pos="4252"/>
        <w:tab w:val="clear" w:pos="8504"/>
        <w:tab w:val="left" w:pos="232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812" w:type="dxa"/>
      <w:tblInd w:w="3402" w:type="dxa"/>
      <w:tblLayout w:type="fixed"/>
      <w:tblLook w:val="04A0" w:firstRow="1" w:lastRow="0" w:firstColumn="1" w:lastColumn="0" w:noHBand="0" w:noVBand="1"/>
    </w:tblPr>
    <w:tblGrid>
      <w:gridCol w:w="2552"/>
      <w:gridCol w:w="3260"/>
    </w:tblGrid>
    <w:tr w:rsidR="0056561E" w:rsidRPr="005A5E02" w:rsidTr="00A84B59">
      <w:tc>
        <w:tcPr>
          <w:tcW w:w="2552" w:type="dxa"/>
          <w:shd w:val="clear" w:color="auto" w:fill="auto"/>
          <w:vAlign w:val="center"/>
        </w:tcPr>
        <w:p w:rsidR="0056561E" w:rsidRPr="005A5E02" w:rsidRDefault="0056561E" w:rsidP="0071737C">
          <w:pPr>
            <w:rPr>
              <w:rFonts w:ascii="Palatino Linotype" w:hAnsi="Palatino Linotype"/>
              <w:b/>
              <w:sz w:val="22"/>
              <w:szCs w:val="22"/>
              <w:lang w:val="es-ES_tradnl"/>
            </w:rPr>
          </w:pPr>
          <w:r w:rsidRPr="005A5E02">
            <w:rPr>
              <w:rFonts w:ascii="Palatino Linotype" w:hAnsi="Palatino Linotype"/>
              <w:b/>
              <w:sz w:val="22"/>
              <w:szCs w:val="22"/>
              <w:lang w:val="es-ES_tradnl"/>
            </w:rPr>
            <w:t>Recurso de Revisión:</w:t>
          </w:r>
        </w:p>
      </w:tc>
      <w:tc>
        <w:tcPr>
          <w:tcW w:w="3260" w:type="dxa"/>
          <w:shd w:val="clear" w:color="auto" w:fill="auto"/>
          <w:vAlign w:val="center"/>
        </w:tcPr>
        <w:p w:rsidR="0056561E" w:rsidRPr="005A5E02" w:rsidRDefault="0056561E" w:rsidP="0071737C">
          <w:pPr>
            <w:jc w:val="both"/>
            <w:rPr>
              <w:rFonts w:ascii="Palatino Linotype" w:hAnsi="Palatino Linotype"/>
              <w:b/>
              <w:sz w:val="22"/>
              <w:szCs w:val="22"/>
              <w:lang w:val="es-ES_tradnl"/>
            </w:rPr>
          </w:pPr>
          <w:r w:rsidRPr="00BF6DE6">
            <w:rPr>
              <w:rFonts w:ascii="Palatino Linotype" w:hAnsi="Palatino Linotype"/>
              <w:b/>
              <w:sz w:val="22"/>
              <w:szCs w:val="22"/>
              <w:lang w:val="es-ES_tradnl"/>
            </w:rPr>
            <w:t>02947/INFOEM/IP/RR/2018</w:t>
          </w:r>
          <w:r>
            <w:rPr>
              <w:rFonts w:ascii="Palatino Linotype" w:hAnsi="Palatino Linotype"/>
              <w:b/>
              <w:sz w:val="22"/>
              <w:szCs w:val="22"/>
              <w:lang w:val="es-ES_tradnl"/>
            </w:rPr>
            <w:t xml:space="preserve">, </w:t>
          </w:r>
          <w:r w:rsidRPr="00BF6DE6">
            <w:rPr>
              <w:rFonts w:ascii="Palatino Linotype" w:hAnsi="Palatino Linotype"/>
              <w:b/>
              <w:sz w:val="22"/>
              <w:szCs w:val="22"/>
              <w:lang w:val="es-ES_tradnl"/>
            </w:rPr>
            <w:t>02948/INFOEM/IP/RR/2018</w:t>
          </w:r>
          <w:r>
            <w:rPr>
              <w:rFonts w:ascii="Palatino Linotype" w:hAnsi="Palatino Linotype"/>
              <w:b/>
              <w:sz w:val="22"/>
              <w:szCs w:val="22"/>
              <w:lang w:val="es-ES_tradnl"/>
            </w:rPr>
            <w:t xml:space="preserve">, </w:t>
          </w:r>
          <w:r w:rsidRPr="00BF6DE6">
            <w:rPr>
              <w:rFonts w:ascii="Palatino Linotype" w:hAnsi="Palatino Linotype"/>
              <w:b/>
              <w:sz w:val="22"/>
              <w:szCs w:val="22"/>
              <w:lang w:val="es-ES_tradnl"/>
            </w:rPr>
            <w:t>02950/INFOEM/IP/RR/2018</w:t>
          </w:r>
          <w:r>
            <w:rPr>
              <w:rFonts w:ascii="Palatino Linotype" w:hAnsi="Palatino Linotype"/>
              <w:b/>
              <w:sz w:val="22"/>
              <w:szCs w:val="22"/>
              <w:lang w:val="es-ES_tradnl"/>
            </w:rPr>
            <w:t xml:space="preserve"> </w:t>
          </w:r>
          <w:r w:rsidRPr="00234F85">
            <w:rPr>
              <w:rFonts w:ascii="Palatino Linotype" w:hAnsi="Palatino Linotype"/>
              <w:sz w:val="22"/>
              <w:szCs w:val="22"/>
              <w:lang w:val="es-ES_tradnl"/>
            </w:rPr>
            <w:t>y</w:t>
          </w:r>
          <w:r>
            <w:rPr>
              <w:rFonts w:ascii="Palatino Linotype" w:hAnsi="Palatino Linotype"/>
              <w:b/>
              <w:sz w:val="22"/>
              <w:szCs w:val="22"/>
              <w:lang w:val="es-ES_tradnl"/>
            </w:rPr>
            <w:t xml:space="preserve"> </w:t>
          </w:r>
          <w:r w:rsidRPr="00BF6DE6">
            <w:rPr>
              <w:rFonts w:ascii="Palatino Linotype" w:hAnsi="Palatino Linotype"/>
              <w:b/>
              <w:sz w:val="22"/>
              <w:szCs w:val="22"/>
              <w:lang w:val="es-ES_tradnl"/>
            </w:rPr>
            <w:t>02951/INFOEM/IP/RR/2018</w:t>
          </w:r>
          <w:r>
            <w:rPr>
              <w:rFonts w:ascii="Palatino Linotype" w:hAnsi="Palatino Linotype"/>
              <w:b/>
              <w:sz w:val="22"/>
              <w:szCs w:val="22"/>
              <w:lang w:val="es-ES_tradnl"/>
            </w:rPr>
            <w:t xml:space="preserve"> acumulados</w:t>
          </w:r>
        </w:p>
      </w:tc>
    </w:tr>
    <w:tr w:rsidR="0056561E" w:rsidRPr="005A5E02" w:rsidTr="00A84B59">
      <w:tc>
        <w:tcPr>
          <w:tcW w:w="2552" w:type="dxa"/>
          <w:shd w:val="clear" w:color="auto" w:fill="auto"/>
          <w:vAlign w:val="center"/>
        </w:tcPr>
        <w:p w:rsidR="0056561E" w:rsidRPr="005A5E02" w:rsidRDefault="0056561E" w:rsidP="0071737C">
          <w:pPr>
            <w:rPr>
              <w:rFonts w:ascii="Palatino Linotype" w:hAnsi="Palatino Linotype"/>
              <w:b/>
              <w:sz w:val="22"/>
              <w:szCs w:val="22"/>
              <w:lang w:val="es-ES_tradnl"/>
            </w:rPr>
          </w:pPr>
          <w:r w:rsidRPr="005A5E02">
            <w:rPr>
              <w:rFonts w:ascii="Palatino Linotype" w:hAnsi="Palatino Linotype"/>
              <w:b/>
              <w:sz w:val="22"/>
              <w:szCs w:val="22"/>
              <w:lang w:val="es-ES_tradnl"/>
            </w:rPr>
            <w:t>Recurrente:</w:t>
          </w:r>
        </w:p>
      </w:tc>
      <w:tc>
        <w:tcPr>
          <w:tcW w:w="3260" w:type="dxa"/>
          <w:shd w:val="clear" w:color="auto" w:fill="auto"/>
          <w:vAlign w:val="center"/>
        </w:tcPr>
        <w:p w:rsidR="0056561E" w:rsidRPr="005A5E02" w:rsidRDefault="00422D89" w:rsidP="00BF6DE6">
          <w:pPr>
            <w:jc w:val="both"/>
            <w:rPr>
              <w:rFonts w:ascii="Palatino Linotype" w:hAnsi="Palatino Linotype"/>
              <w:b/>
              <w:sz w:val="22"/>
              <w:szCs w:val="22"/>
              <w:lang w:val="es-ES_tradnl"/>
            </w:rPr>
          </w:pPr>
          <w:proofErr w:type="spellStart"/>
          <w:r>
            <w:rPr>
              <w:rFonts w:ascii="Palatino Linotype" w:hAnsi="Palatino Linotype"/>
              <w:b/>
              <w:sz w:val="22"/>
              <w:szCs w:val="22"/>
              <w:lang w:val="es-ES_tradnl"/>
            </w:rPr>
            <w:t>xxxxx</w:t>
          </w:r>
          <w:proofErr w:type="spellEnd"/>
          <w:r w:rsidR="0056561E">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xxxxxxxxx</w:t>
          </w:r>
          <w:proofErr w:type="spellEnd"/>
          <w:r w:rsidR="0056561E">
            <w:rPr>
              <w:rFonts w:ascii="Palatino Linotype" w:hAnsi="Palatino Linotype"/>
              <w:b/>
              <w:sz w:val="22"/>
              <w:szCs w:val="22"/>
              <w:lang w:val="es-ES_tradnl"/>
            </w:rPr>
            <w:t xml:space="preserve"> </w:t>
          </w:r>
          <w:proofErr w:type="spellStart"/>
          <w:r>
            <w:rPr>
              <w:rFonts w:ascii="Palatino Linotype" w:hAnsi="Palatino Linotype"/>
              <w:b/>
              <w:sz w:val="22"/>
              <w:szCs w:val="22"/>
              <w:lang w:val="es-ES_tradnl"/>
            </w:rPr>
            <w:t>xxxxxxx</w:t>
          </w:r>
          <w:proofErr w:type="spellEnd"/>
        </w:p>
      </w:tc>
    </w:tr>
    <w:tr w:rsidR="0056561E" w:rsidRPr="005A5E02" w:rsidTr="00A84B59">
      <w:trPr>
        <w:trHeight w:val="228"/>
      </w:trPr>
      <w:tc>
        <w:tcPr>
          <w:tcW w:w="2552" w:type="dxa"/>
          <w:shd w:val="clear" w:color="auto" w:fill="auto"/>
          <w:vAlign w:val="center"/>
        </w:tcPr>
        <w:p w:rsidR="0056561E" w:rsidRPr="005A5E02" w:rsidRDefault="0056561E" w:rsidP="0071737C">
          <w:pPr>
            <w:rPr>
              <w:rFonts w:ascii="Palatino Linotype" w:hAnsi="Palatino Linotype"/>
              <w:b/>
              <w:sz w:val="22"/>
              <w:szCs w:val="22"/>
              <w:lang w:val="es-ES_tradnl"/>
            </w:rPr>
          </w:pPr>
          <w:r w:rsidRPr="005A5E02">
            <w:rPr>
              <w:rFonts w:ascii="Palatino Linotype" w:hAnsi="Palatino Linotype"/>
              <w:b/>
              <w:sz w:val="22"/>
              <w:szCs w:val="22"/>
              <w:lang w:val="es-ES_tradnl"/>
            </w:rPr>
            <w:t>Sujeto obligado:</w:t>
          </w:r>
        </w:p>
      </w:tc>
      <w:tc>
        <w:tcPr>
          <w:tcW w:w="3260" w:type="dxa"/>
          <w:shd w:val="clear" w:color="auto" w:fill="auto"/>
          <w:vAlign w:val="center"/>
        </w:tcPr>
        <w:p w:rsidR="0056561E" w:rsidRPr="005A5E02" w:rsidRDefault="0056561E" w:rsidP="0071737C">
          <w:pPr>
            <w:jc w:val="both"/>
            <w:rPr>
              <w:rFonts w:ascii="Palatino Linotype" w:hAnsi="Palatino Linotype"/>
              <w:b/>
              <w:sz w:val="22"/>
              <w:szCs w:val="22"/>
              <w:lang w:val="es-ES_tradnl"/>
            </w:rPr>
          </w:pPr>
          <w:r w:rsidRPr="00BF6DE6">
            <w:rPr>
              <w:rFonts w:ascii="Palatino Linotype" w:hAnsi="Palatino Linotype"/>
              <w:b/>
              <w:sz w:val="22"/>
              <w:szCs w:val="22"/>
              <w:lang w:val="es-ES_tradnl"/>
            </w:rPr>
            <w:t xml:space="preserve">Ayuntamiento de </w:t>
          </w:r>
          <w:proofErr w:type="spellStart"/>
          <w:r w:rsidRPr="00BF6DE6">
            <w:rPr>
              <w:rFonts w:ascii="Palatino Linotype" w:hAnsi="Palatino Linotype"/>
              <w:b/>
              <w:sz w:val="22"/>
              <w:szCs w:val="22"/>
              <w:lang w:val="es-ES_tradnl"/>
            </w:rPr>
            <w:t>Jilotzingo</w:t>
          </w:r>
          <w:proofErr w:type="spellEnd"/>
        </w:p>
      </w:tc>
    </w:tr>
    <w:tr w:rsidR="0056561E" w:rsidRPr="005A5E02" w:rsidTr="00A84B59">
      <w:tc>
        <w:tcPr>
          <w:tcW w:w="2552" w:type="dxa"/>
          <w:shd w:val="clear" w:color="auto" w:fill="auto"/>
          <w:vAlign w:val="center"/>
        </w:tcPr>
        <w:p w:rsidR="0056561E" w:rsidRPr="005A5E02" w:rsidRDefault="0056561E" w:rsidP="0071737C">
          <w:pPr>
            <w:rPr>
              <w:rFonts w:ascii="Palatino Linotype" w:hAnsi="Palatino Linotype"/>
              <w:b/>
              <w:sz w:val="22"/>
              <w:szCs w:val="22"/>
              <w:lang w:val="es-ES_tradnl"/>
            </w:rPr>
          </w:pPr>
          <w:r w:rsidRPr="005A5E02">
            <w:rPr>
              <w:rFonts w:ascii="Palatino Linotype" w:hAnsi="Palatino Linotype"/>
              <w:b/>
              <w:sz w:val="22"/>
              <w:szCs w:val="22"/>
              <w:lang w:val="es-ES_tradnl"/>
            </w:rPr>
            <w:t>Comisionada ponente:</w:t>
          </w:r>
        </w:p>
      </w:tc>
      <w:tc>
        <w:tcPr>
          <w:tcW w:w="3260" w:type="dxa"/>
          <w:shd w:val="clear" w:color="auto" w:fill="auto"/>
          <w:vAlign w:val="center"/>
        </w:tcPr>
        <w:p w:rsidR="0056561E" w:rsidRPr="005A5E02" w:rsidRDefault="0056561E" w:rsidP="0071737C">
          <w:pPr>
            <w:ind w:right="-533"/>
            <w:jc w:val="both"/>
            <w:rPr>
              <w:rFonts w:ascii="Palatino Linotype" w:hAnsi="Palatino Linotype"/>
              <w:b/>
              <w:sz w:val="22"/>
              <w:szCs w:val="22"/>
              <w:lang w:val="es-ES_tradnl"/>
            </w:rPr>
          </w:pPr>
          <w:r w:rsidRPr="005A5E02">
            <w:rPr>
              <w:rFonts w:ascii="Palatino Linotype" w:hAnsi="Palatino Linotype"/>
              <w:b/>
              <w:sz w:val="22"/>
              <w:szCs w:val="22"/>
              <w:lang w:val="es-ES_tradnl"/>
            </w:rPr>
            <w:t>Eva Abaid Yapur</w:t>
          </w:r>
        </w:p>
      </w:tc>
    </w:tr>
  </w:tbl>
  <w:p w:rsidR="0056561E" w:rsidRPr="0071737C" w:rsidRDefault="0056561E" w:rsidP="0071737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3035CB"/>
    <w:multiLevelType w:val="hybridMultilevel"/>
    <w:tmpl w:val="F5905F2C"/>
    <w:lvl w:ilvl="0" w:tplc="080A0001">
      <w:start w:val="1"/>
      <w:numFmt w:val="bullet"/>
      <w:lvlText w:val=""/>
      <w:lvlJc w:val="left"/>
      <w:pPr>
        <w:ind w:left="786" w:hanging="360"/>
      </w:pPr>
      <w:rPr>
        <w:rFonts w:ascii="Symbol" w:hAnsi="Symbo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1">
    <w:nsid w:val="065E73B9"/>
    <w:multiLevelType w:val="hybridMultilevel"/>
    <w:tmpl w:val="809A257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6FA5718"/>
    <w:multiLevelType w:val="hybridMultilevel"/>
    <w:tmpl w:val="16644B70"/>
    <w:lvl w:ilvl="0" w:tplc="080A0001">
      <w:start w:val="1"/>
      <w:numFmt w:val="bullet"/>
      <w:lvlText w:val=""/>
      <w:lvlJc w:val="left"/>
      <w:pPr>
        <w:ind w:left="1068" w:hanging="360"/>
      </w:pPr>
      <w:rPr>
        <w:rFonts w:ascii="Symbol" w:hAnsi="Symbol" w:hint="default"/>
        <w:b/>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3">
    <w:nsid w:val="11DA1CF8"/>
    <w:multiLevelType w:val="hybridMultilevel"/>
    <w:tmpl w:val="6F1887EC"/>
    <w:lvl w:ilvl="0" w:tplc="02CEF1EE">
      <w:start w:val="1"/>
      <w:numFmt w:val="upperRoman"/>
      <w:suff w:val="space"/>
      <w:lvlText w:val="%1."/>
      <w:lvlJc w:val="right"/>
      <w:pPr>
        <w:ind w:left="1571" w:hanging="360"/>
      </w:pPr>
      <w:rPr>
        <w:b w:val="0"/>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4">
    <w:nsid w:val="1375297E"/>
    <w:multiLevelType w:val="hybridMultilevel"/>
    <w:tmpl w:val="FA36A5B8"/>
    <w:lvl w:ilvl="0" w:tplc="E8BE42C6">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18273F54"/>
    <w:multiLevelType w:val="hybridMultilevel"/>
    <w:tmpl w:val="68A06272"/>
    <w:lvl w:ilvl="0" w:tplc="44D8A578">
      <w:start w:val="1"/>
      <w:numFmt w:val="lowerLetter"/>
      <w:lvlText w:val="%1)"/>
      <w:lvlJc w:val="left"/>
      <w:pPr>
        <w:ind w:left="360" w:hanging="360"/>
      </w:pPr>
      <w:rPr>
        <w:rFonts w:ascii="Palatino Linotype" w:eastAsiaTheme="minorEastAsia" w:hAnsi="Palatino Linotype" w:cs="Arial"/>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6">
    <w:nsid w:val="1A2230D3"/>
    <w:multiLevelType w:val="hybridMultilevel"/>
    <w:tmpl w:val="ED766F7E"/>
    <w:lvl w:ilvl="0" w:tplc="B99ACE04">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7">
    <w:nsid w:val="29961F77"/>
    <w:multiLevelType w:val="hybridMultilevel"/>
    <w:tmpl w:val="C4E0659C"/>
    <w:lvl w:ilvl="0" w:tplc="1362E8B0">
      <w:start w:val="36"/>
      <w:numFmt w:val="decimal"/>
      <w:lvlText w:val="%1."/>
      <w:lvlJc w:val="left"/>
      <w:pPr>
        <w:ind w:left="360" w:hanging="360"/>
      </w:pPr>
      <w:rPr>
        <w:rFonts w:hint="default"/>
        <w:b/>
        <w:i w:val="0"/>
        <w:color w:val="000000" w:themeColor="text1"/>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2A343C8E"/>
    <w:multiLevelType w:val="hybridMultilevel"/>
    <w:tmpl w:val="40EAB9B8"/>
    <w:lvl w:ilvl="0" w:tplc="5AA8475A">
      <w:start w:val="1"/>
      <w:numFmt w:val="decimal"/>
      <w:lvlText w:val="%1)"/>
      <w:lvlJc w:val="left"/>
      <w:pPr>
        <w:ind w:left="927" w:hanging="360"/>
      </w:pPr>
      <w:rPr>
        <w:rFonts w:ascii="Arial" w:eastAsia="Calibri" w:hAnsi="Arial" w:cs="Symbol"/>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9">
    <w:nsid w:val="34137BB5"/>
    <w:multiLevelType w:val="hybridMultilevel"/>
    <w:tmpl w:val="03D420FE"/>
    <w:lvl w:ilvl="0" w:tplc="B426A7D4">
      <w:start w:val="1"/>
      <w:numFmt w:val="decimal"/>
      <w:lvlText w:val="%1."/>
      <w:lvlJc w:val="left"/>
      <w:pPr>
        <w:ind w:left="1211" w:hanging="36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0">
    <w:nsid w:val="35CA3FB0"/>
    <w:multiLevelType w:val="hybridMultilevel"/>
    <w:tmpl w:val="3B5A6394"/>
    <w:lvl w:ilvl="0" w:tplc="846A46F2">
      <w:start w:val="1"/>
      <w:numFmt w:val="decimal"/>
      <w:lvlText w:val="%1."/>
      <w:lvlJc w:val="left"/>
      <w:pPr>
        <w:ind w:left="720" w:hanging="360"/>
      </w:pPr>
      <w:rPr>
        <w:rFonts w:hint="default"/>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390E1C0F"/>
    <w:multiLevelType w:val="hybridMultilevel"/>
    <w:tmpl w:val="2BDCDFE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3F222DB6"/>
    <w:multiLevelType w:val="hybridMultilevel"/>
    <w:tmpl w:val="9FDA1908"/>
    <w:lvl w:ilvl="0" w:tplc="71FAE11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473211CD"/>
    <w:multiLevelType w:val="hybridMultilevel"/>
    <w:tmpl w:val="C040F6B8"/>
    <w:lvl w:ilvl="0" w:tplc="5ECAE1D8">
      <w:start w:val="1"/>
      <w:numFmt w:val="decimal"/>
      <w:lvlText w:val="%1."/>
      <w:lvlJc w:val="left"/>
      <w:pPr>
        <w:ind w:left="720" w:hanging="360"/>
      </w:pPr>
      <w:rPr>
        <w:rFonts w:eastAsia="Arial Unicode M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B3D33E9"/>
    <w:multiLevelType w:val="hybridMultilevel"/>
    <w:tmpl w:val="D8360ED6"/>
    <w:lvl w:ilvl="0" w:tplc="47F88042">
      <w:start w:val="1"/>
      <w:numFmt w:val="upperRoman"/>
      <w:lvlText w:val="%1."/>
      <w:lvlJc w:val="left"/>
      <w:pPr>
        <w:ind w:left="1429" w:hanging="72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5">
    <w:nsid w:val="58092C4F"/>
    <w:multiLevelType w:val="hybridMultilevel"/>
    <w:tmpl w:val="FD4E4FB0"/>
    <w:lvl w:ilvl="0" w:tplc="520871B0">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6">
    <w:nsid w:val="58893E16"/>
    <w:multiLevelType w:val="hybridMultilevel"/>
    <w:tmpl w:val="D3BA2F36"/>
    <w:lvl w:ilvl="0" w:tplc="191A5568">
      <w:start w:val="1"/>
      <w:numFmt w:val="upperRoman"/>
      <w:lvlText w:val="%1."/>
      <w:lvlJc w:val="left"/>
      <w:pPr>
        <w:ind w:left="1571" w:hanging="720"/>
      </w:pPr>
      <w:rPr>
        <w:rFonts w:hint="default"/>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17">
    <w:nsid w:val="5A6E6C15"/>
    <w:multiLevelType w:val="hybridMultilevel"/>
    <w:tmpl w:val="0F42C888"/>
    <w:lvl w:ilvl="0" w:tplc="BB9E3BB8">
      <w:start w:val="1"/>
      <w:numFmt w:val="upperRoman"/>
      <w:lvlText w:val="%1."/>
      <w:lvlJc w:val="left"/>
      <w:pPr>
        <w:ind w:left="1080" w:hanging="720"/>
      </w:pPr>
      <w:rPr>
        <w:rFonts w:ascii="Palatino Linotype" w:hAnsi="Palatino Linotype" w:cs="Arial" w:hint="default"/>
        <w:b/>
        <w:sz w:val="28"/>
        <w:szCs w:val="28"/>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B632597"/>
    <w:multiLevelType w:val="hybridMultilevel"/>
    <w:tmpl w:val="7E38A94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65105919"/>
    <w:multiLevelType w:val="hybridMultilevel"/>
    <w:tmpl w:val="E036FD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760626AD"/>
    <w:multiLevelType w:val="hybridMultilevel"/>
    <w:tmpl w:val="5F98C73E"/>
    <w:lvl w:ilvl="0" w:tplc="10E46198">
      <w:numFmt w:val="bullet"/>
      <w:lvlText w:val="-"/>
      <w:lvlJc w:val="left"/>
      <w:pPr>
        <w:ind w:left="720" w:hanging="360"/>
      </w:pPr>
      <w:rPr>
        <w:rFonts w:ascii="Palatino Linotype" w:eastAsia="Times New Roman"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7AB12A29"/>
    <w:multiLevelType w:val="hybridMultilevel"/>
    <w:tmpl w:val="155833B4"/>
    <w:lvl w:ilvl="0" w:tplc="C6E002CE">
      <w:start w:val="1"/>
      <w:numFmt w:val="lowerLetter"/>
      <w:lvlText w:val="%1)"/>
      <w:lvlJc w:val="left"/>
      <w:pPr>
        <w:ind w:left="1429" w:hanging="720"/>
      </w:pPr>
      <w:rPr>
        <w:rFonts w:ascii="Arial" w:eastAsia="Times New Roman" w:hAnsi="Arial" w:cs="Arial"/>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num w:numId="1">
    <w:abstractNumId w:val="21"/>
  </w:num>
  <w:num w:numId="2">
    <w:abstractNumId w:val="4"/>
  </w:num>
  <w:num w:numId="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num>
  <w:num w:numId="6">
    <w:abstractNumId w:val="13"/>
  </w:num>
  <w:num w:numId="7">
    <w:abstractNumId w:val="16"/>
  </w:num>
  <w:num w:numId="8">
    <w:abstractNumId w:val="19"/>
  </w:num>
  <w:num w:numId="9">
    <w:abstractNumId w:val="20"/>
  </w:num>
  <w:num w:numId="10">
    <w:abstractNumId w:val="9"/>
  </w:num>
  <w:num w:numId="11">
    <w:abstractNumId w:val="14"/>
  </w:num>
  <w:num w:numId="12">
    <w:abstractNumId w:val="11"/>
  </w:num>
  <w:num w:numId="13">
    <w:abstractNumId w:val="12"/>
  </w:num>
  <w:num w:numId="14">
    <w:abstractNumId w:val="10"/>
  </w:num>
  <w:num w:numId="15">
    <w:abstractNumId w:val="17"/>
  </w:num>
  <w:num w:numId="16">
    <w:abstractNumId w:val="5"/>
  </w:num>
  <w:num w:numId="17">
    <w:abstractNumId w:val="2"/>
  </w:num>
  <w:num w:numId="18">
    <w:abstractNumId w:val="1"/>
  </w:num>
  <w:num w:numId="19">
    <w:abstractNumId w:val="18"/>
  </w:num>
  <w:num w:numId="20">
    <w:abstractNumId w:val="7"/>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isplayBackgroundShape/>
  <w:activeWritingStyle w:appName="MSWord" w:lang="pt-BR" w:vendorID="64" w:dllVersion="131078" w:nlCheck="1" w:checkStyle="0"/>
  <w:activeWritingStyle w:appName="MSWord" w:lang="es-ES" w:vendorID="64" w:dllVersion="131078" w:nlCheck="1" w:checkStyle="1"/>
  <w:activeWritingStyle w:appName="MSWord" w:lang="es-ES_tradnl"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80F8C"/>
    <w:rsid w:val="000003FE"/>
    <w:rsid w:val="0000162C"/>
    <w:rsid w:val="00003892"/>
    <w:rsid w:val="00004DA5"/>
    <w:rsid w:val="00005D6C"/>
    <w:rsid w:val="00006B28"/>
    <w:rsid w:val="000120AB"/>
    <w:rsid w:val="000128AD"/>
    <w:rsid w:val="00012EE9"/>
    <w:rsid w:val="000165E4"/>
    <w:rsid w:val="000169ED"/>
    <w:rsid w:val="00017EBE"/>
    <w:rsid w:val="00023EE1"/>
    <w:rsid w:val="00024CDD"/>
    <w:rsid w:val="0002656D"/>
    <w:rsid w:val="00027691"/>
    <w:rsid w:val="0003033D"/>
    <w:rsid w:val="0003134F"/>
    <w:rsid w:val="00035870"/>
    <w:rsid w:val="00041371"/>
    <w:rsid w:val="00042A23"/>
    <w:rsid w:val="00042F6A"/>
    <w:rsid w:val="000506B6"/>
    <w:rsid w:val="00050F6D"/>
    <w:rsid w:val="000517A5"/>
    <w:rsid w:val="000534AA"/>
    <w:rsid w:val="00053FA9"/>
    <w:rsid w:val="0005674C"/>
    <w:rsid w:val="00057DEA"/>
    <w:rsid w:val="0006650B"/>
    <w:rsid w:val="00070DAC"/>
    <w:rsid w:val="00071E01"/>
    <w:rsid w:val="000725D3"/>
    <w:rsid w:val="00072C10"/>
    <w:rsid w:val="000779DC"/>
    <w:rsid w:val="0008338D"/>
    <w:rsid w:val="00083FC8"/>
    <w:rsid w:val="00084030"/>
    <w:rsid w:val="0008542A"/>
    <w:rsid w:val="00086480"/>
    <w:rsid w:val="000873F3"/>
    <w:rsid w:val="0009221F"/>
    <w:rsid w:val="00092681"/>
    <w:rsid w:val="00092789"/>
    <w:rsid w:val="0009325A"/>
    <w:rsid w:val="0009628B"/>
    <w:rsid w:val="00096817"/>
    <w:rsid w:val="000A0711"/>
    <w:rsid w:val="000A0D82"/>
    <w:rsid w:val="000A10D4"/>
    <w:rsid w:val="000A1DCE"/>
    <w:rsid w:val="000A369D"/>
    <w:rsid w:val="000A3D63"/>
    <w:rsid w:val="000A4B80"/>
    <w:rsid w:val="000A60D7"/>
    <w:rsid w:val="000B257D"/>
    <w:rsid w:val="000B2D34"/>
    <w:rsid w:val="000B3FFD"/>
    <w:rsid w:val="000B42AA"/>
    <w:rsid w:val="000B453F"/>
    <w:rsid w:val="000B5774"/>
    <w:rsid w:val="000B68DF"/>
    <w:rsid w:val="000C4453"/>
    <w:rsid w:val="000C44D5"/>
    <w:rsid w:val="000C547C"/>
    <w:rsid w:val="000C56C9"/>
    <w:rsid w:val="000D48FD"/>
    <w:rsid w:val="000D75A0"/>
    <w:rsid w:val="000E0A97"/>
    <w:rsid w:val="000E1BF5"/>
    <w:rsid w:val="000E4114"/>
    <w:rsid w:val="000E5E9D"/>
    <w:rsid w:val="000E6C51"/>
    <w:rsid w:val="000E6C5F"/>
    <w:rsid w:val="000E6DD1"/>
    <w:rsid w:val="000E6F10"/>
    <w:rsid w:val="000E7182"/>
    <w:rsid w:val="000F0349"/>
    <w:rsid w:val="000F5B6E"/>
    <w:rsid w:val="00100BC0"/>
    <w:rsid w:val="00100FE1"/>
    <w:rsid w:val="00102BE0"/>
    <w:rsid w:val="00102E51"/>
    <w:rsid w:val="00125795"/>
    <w:rsid w:val="00126657"/>
    <w:rsid w:val="00132E5D"/>
    <w:rsid w:val="001339B8"/>
    <w:rsid w:val="00137BE0"/>
    <w:rsid w:val="00140031"/>
    <w:rsid w:val="00140A31"/>
    <w:rsid w:val="00140AE0"/>
    <w:rsid w:val="00140BE0"/>
    <w:rsid w:val="00140CE7"/>
    <w:rsid w:val="0014488E"/>
    <w:rsid w:val="00145F32"/>
    <w:rsid w:val="00146A66"/>
    <w:rsid w:val="00147AD9"/>
    <w:rsid w:val="001506DC"/>
    <w:rsid w:val="00150BAE"/>
    <w:rsid w:val="00152C7C"/>
    <w:rsid w:val="00161441"/>
    <w:rsid w:val="00161F65"/>
    <w:rsid w:val="00162280"/>
    <w:rsid w:val="00162A74"/>
    <w:rsid w:val="00164EDD"/>
    <w:rsid w:val="00175386"/>
    <w:rsid w:val="001768A8"/>
    <w:rsid w:val="0018102E"/>
    <w:rsid w:val="00181613"/>
    <w:rsid w:val="001826A7"/>
    <w:rsid w:val="00183CB1"/>
    <w:rsid w:val="00186740"/>
    <w:rsid w:val="00187E03"/>
    <w:rsid w:val="001933AE"/>
    <w:rsid w:val="00195174"/>
    <w:rsid w:val="00195662"/>
    <w:rsid w:val="001972E7"/>
    <w:rsid w:val="001A0D27"/>
    <w:rsid w:val="001A1C1D"/>
    <w:rsid w:val="001A312E"/>
    <w:rsid w:val="001A3A30"/>
    <w:rsid w:val="001A42C1"/>
    <w:rsid w:val="001A750F"/>
    <w:rsid w:val="001A7B55"/>
    <w:rsid w:val="001B27E2"/>
    <w:rsid w:val="001C4484"/>
    <w:rsid w:val="001C5D5C"/>
    <w:rsid w:val="001C7515"/>
    <w:rsid w:val="001D0333"/>
    <w:rsid w:val="001D180F"/>
    <w:rsid w:val="001D2764"/>
    <w:rsid w:val="001D3238"/>
    <w:rsid w:val="001D4250"/>
    <w:rsid w:val="001D4B58"/>
    <w:rsid w:val="001E397D"/>
    <w:rsid w:val="001E4D21"/>
    <w:rsid w:val="001E5EB9"/>
    <w:rsid w:val="001E7B88"/>
    <w:rsid w:val="001F3566"/>
    <w:rsid w:val="001F6FB6"/>
    <w:rsid w:val="00200161"/>
    <w:rsid w:val="00202D35"/>
    <w:rsid w:val="0021045E"/>
    <w:rsid w:val="00211EF6"/>
    <w:rsid w:val="00213EF2"/>
    <w:rsid w:val="002154BB"/>
    <w:rsid w:val="00216A36"/>
    <w:rsid w:val="00217299"/>
    <w:rsid w:val="0022088C"/>
    <w:rsid w:val="002235D2"/>
    <w:rsid w:val="00224F53"/>
    <w:rsid w:val="002273BF"/>
    <w:rsid w:val="00227EE0"/>
    <w:rsid w:val="00230058"/>
    <w:rsid w:val="00230D0F"/>
    <w:rsid w:val="002334EC"/>
    <w:rsid w:val="00233960"/>
    <w:rsid w:val="00234622"/>
    <w:rsid w:val="00234F85"/>
    <w:rsid w:val="00235451"/>
    <w:rsid w:val="00235AB2"/>
    <w:rsid w:val="00236080"/>
    <w:rsid w:val="002361B9"/>
    <w:rsid w:val="0024013E"/>
    <w:rsid w:val="00240EE0"/>
    <w:rsid w:val="002419F3"/>
    <w:rsid w:val="00244007"/>
    <w:rsid w:val="00245DFC"/>
    <w:rsid w:val="00247FF9"/>
    <w:rsid w:val="002558EA"/>
    <w:rsid w:val="0026150D"/>
    <w:rsid w:val="00261AEA"/>
    <w:rsid w:val="00261C5B"/>
    <w:rsid w:val="00264D33"/>
    <w:rsid w:val="00265B32"/>
    <w:rsid w:val="00265CEC"/>
    <w:rsid w:val="00266460"/>
    <w:rsid w:val="00277AD6"/>
    <w:rsid w:val="00280756"/>
    <w:rsid w:val="0028105A"/>
    <w:rsid w:val="00284D47"/>
    <w:rsid w:val="00286B88"/>
    <w:rsid w:val="00291FA5"/>
    <w:rsid w:val="0029298A"/>
    <w:rsid w:val="00292FE8"/>
    <w:rsid w:val="002930AD"/>
    <w:rsid w:val="002942AC"/>
    <w:rsid w:val="002971A9"/>
    <w:rsid w:val="00297E26"/>
    <w:rsid w:val="002A1574"/>
    <w:rsid w:val="002A3E2E"/>
    <w:rsid w:val="002B099B"/>
    <w:rsid w:val="002B20C5"/>
    <w:rsid w:val="002B2AF8"/>
    <w:rsid w:val="002B323A"/>
    <w:rsid w:val="002B4039"/>
    <w:rsid w:val="002B76C2"/>
    <w:rsid w:val="002B7B70"/>
    <w:rsid w:val="002B7D32"/>
    <w:rsid w:val="002C18CF"/>
    <w:rsid w:val="002C3719"/>
    <w:rsid w:val="002C6A10"/>
    <w:rsid w:val="002D4AAE"/>
    <w:rsid w:val="002D7A7A"/>
    <w:rsid w:val="002D7FA7"/>
    <w:rsid w:val="002E1112"/>
    <w:rsid w:val="002E45A1"/>
    <w:rsid w:val="002E587E"/>
    <w:rsid w:val="002F0C82"/>
    <w:rsid w:val="002F3A74"/>
    <w:rsid w:val="002F6259"/>
    <w:rsid w:val="002F7BF7"/>
    <w:rsid w:val="002F7DD1"/>
    <w:rsid w:val="0030160A"/>
    <w:rsid w:val="00301742"/>
    <w:rsid w:val="00304BA5"/>
    <w:rsid w:val="003056B1"/>
    <w:rsid w:val="003057F5"/>
    <w:rsid w:val="00306A0D"/>
    <w:rsid w:val="00311D1D"/>
    <w:rsid w:val="00312192"/>
    <w:rsid w:val="003122A9"/>
    <w:rsid w:val="00326BB0"/>
    <w:rsid w:val="00331CFA"/>
    <w:rsid w:val="00334179"/>
    <w:rsid w:val="00337A79"/>
    <w:rsid w:val="0034201B"/>
    <w:rsid w:val="00342818"/>
    <w:rsid w:val="003429A2"/>
    <w:rsid w:val="00342A4C"/>
    <w:rsid w:val="00342F46"/>
    <w:rsid w:val="00351121"/>
    <w:rsid w:val="00352380"/>
    <w:rsid w:val="003552BF"/>
    <w:rsid w:val="00355487"/>
    <w:rsid w:val="00356E5D"/>
    <w:rsid w:val="003600A2"/>
    <w:rsid w:val="00365AC1"/>
    <w:rsid w:val="00371F4F"/>
    <w:rsid w:val="0037378E"/>
    <w:rsid w:val="003745A3"/>
    <w:rsid w:val="00375D8B"/>
    <w:rsid w:val="00377EAE"/>
    <w:rsid w:val="003808A3"/>
    <w:rsid w:val="00380BFC"/>
    <w:rsid w:val="00390A94"/>
    <w:rsid w:val="00392F97"/>
    <w:rsid w:val="00393A24"/>
    <w:rsid w:val="00394CBA"/>
    <w:rsid w:val="003A36AD"/>
    <w:rsid w:val="003A411E"/>
    <w:rsid w:val="003A5CAD"/>
    <w:rsid w:val="003B3263"/>
    <w:rsid w:val="003B3AF3"/>
    <w:rsid w:val="003C4FAE"/>
    <w:rsid w:val="003C7041"/>
    <w:rsid w:val="003D3445"/>
    <w:rsid w:val="003D39E9"/>
    <w:rsid w:val="003D4EDE"/>
    <w:rsid w:val="003E2503"/>
    <w:rsid w:val="003E5A11"/>
    <w:rsid w:val="003F012C"/>
    <w:rsid w:val="003F0D41"/>
    <w:rsid w:val="003F4ECB"/>
    <w:rsid w:val="003F623D"/>
    <w:rsid w:val="003F643E"/>
    <w:rsid w:val="003F6C50"/>
    <w:rsid w:val="003F728A"/>
    <w:rsid w:val="0040407D"/>
    <w:rsid w:val="00404E42"/>
    <w:rsid w:val="004079EB"/>
    <w:rsid w:val="00413665"/>
    <w:rsid w:val="004157AD"/>
    <w:rsid w:val="00415F20"/>
    <w:rsid w:val="00417988"/>
    <w:rsid w:val="00422D89"/>
    <w:rsid w:val="004251B6"/>
    <w:rsid w:val="004326C2"/>
    <w:rsid w:val="0043310A"/>
    <w:rsid w:val="00433E05"/>
    <w:rsid w:val="00434C7F"/>
    <w:rsid w:val="00435CB4"/>
    <w:rsid w:val="00436EB1"/>
    <w:rsid w:val="0043704E"/>
    <w:rsid w:val="00440448"/>
    <w:rsid w:val="0044177A"/>
    <w:rsid w:val="0044223C"/>
    <w:rsid w:val="00443FC5"/>
    <w:rsid w:val="00444BAC"/>
    <w:rsid w:val="00447744"/>
    <w:rsid w:val="00447789"/>
    <w:rsid w:val="00451206"/>
    <w:rsid w:val="00451E6A"/>
    <w:rsid w:val="004532DC"/>
    <w:rsid w:val="00455044"/>
    <w:rsid w:val="00457587"/>
    <w:rsid w:val="00460083"/>
    <w:rsid w:val="00462804"/>
    <w:rsid w:val="00464B0F"/>
    <w:rsid w:val="004659B3"/>
    <w:rsid w:val="0046663D"/>
    <w:rsid w:val="00466CF5"/>
    <w:rsid w:val="004672DC"/>
    <w:rsid w:val="00467F14"/>
    <w:rsid w:val="00474C6F"/>
    <w:rsid w:val="00476574"/>
    <w:rsid w:val="00477755"/>
    <w:rsid w:val="00480024"/>
    <w:rsid w:val="00480467"/>
    <w:rsid w:val="00482B20"/>
    <w:rsid w:val="004857CA"/>
    <w:rsid w:val="004862FD"/>
    <w:rsid w:val="004864BE"/>
    <w:rsid w:val="00491722"/>
    <w:rsid w:val="004917C9"/>
    <w:rsid w:val="00491C7C"/>
    <w:rsid w:val="004925C1"/>
    <w:rsid w:val="00492D24"/>
    <w:rsid w:val="00495BBA"/>
    <w:rsid w:val="00495E84"/>
    <w:rsid w:val="004A0169"/>
    <w:rsid w:val="004A5879"/>
    <w:rsid w:val="004A6149"/>
    <w:rsid w:val="004A624C"/>
    <w:rsid w:val="004A6666"/>
    <w:rsid w:val="004A7A00"/>
    <w:rsid w:val="004B1B92"/>
    <w:rsid w:val="004B2C2F"/>
    <w:rsid w:val="004B3B51"/>
    <w:rsid w:val="004B5AC6"/>
    <w:rsid w:val="004B6EA6"/>
    <w:rsid w:val="004C060B"/>
    <w:rsid w:val="004C0CF0"/>
    <w:rsid w:val="004C1279"/>
    <w:rsid w:val="004C29DD"/>
    <w:rsid w:val="004C312F"/>
    <w:rsid w:val="004C352B"/>
    <w:rsid w:val="004C5F7F"/>
    <w:rsid w:val="004D0A26"/>
    <w:rsid w:val="004D10EB"/>
    <w:rsid w:val="004D3DD2"/>
    <w:rsid w:val="004E074D"/>
    <w:rsid w:val="004E095E"/>
    <w:rsid w:val="004E2DA4"/>
    <w:rsid w:val="004E36ED"/>
    <w:rsid w:val="004E5F5D"/>
    <w:rsid w:val="004E7738"/>
    <w:rsid w:val="004F46F5"/>
    <w:rsid w:val="004F6467"/>
    <w:rsid w:val="0050065C"/>
    <w:rsid w:val="00501560"/>
    <w:rsid w:val="0050282B"/>
    <w:rsid w:val="00502A09"/>
    <w:rsid w:val="00502E1B"/>
    <w:rsid w:val="00503FB1"/>
    <w:rsid w:val="0050762C"/>
    <w:rsid w:val="00520D10"/>
    <w:rsid w:val="0052121E"/>
    <w:rsid w:val="0052415E"/>
    <w:rsid w:val="00524BEC"/>
    <w:rsid w:val="00524DEB"/>
    <w:rsid w:val="0052720B"/>
    <w:rsid w:val="005313A1"/>
    <w:rsid w:val="00532734"/>
    <w:rsid w:val="00532FBC"/>
    <w:rsid w:val="00535668"/>
    <w:rsid w:val="00537386"/>
    <w:rsid w:val="005373C8"/>
    <w:rsid w:val="0054166B"/>
    <w:rsid w:val="0054274C"/>
    <w:rsid w:val="005454A8"/>
    <w:rsid w:val="00551FB6"/>
    <w:rsid w:val="005522C9"/>
    <w:rsid w:val="0055480D"/>
    <w:rsid w:val="005560E0"/>
    <w:rsid w:val="0055647C"/>
    <w:rsid w:val="00561FDC"/>
    <w:rsid w:val="00564AB8"/>
    <w:rsid w:val="00564AF1"/>
    <w:rsid w:val="005652EA"/>
    <w:rsid w:val="0056561E"/>
    <w:rsid w:val="0057168B"/>
    <w:rsid w:val="00573FDA"/>
    <w:rsid w:val="005757AC"/>
    <w:rsid w:val="00576C21"/>
    <w:rsid w:val="00577849"/>
    <w:rsid w:val="00583FFA"/>
    <w:rsid w:val="00584DD7"/>
    <w:rsid w:val="00585776"/>
    <w:rsid w:val="00586A9F"/>
    <w:rsid w:val="0059325B"/>
    <w:rsid w:val="0059593E"/>
    <w:rsid w:val="005A1E89"/>
    <w:rsid w:val="005A3675"/>
    <w:rsid w:val="005A595D"/>
    <w:rsid w:val="005A7E33"/>
    <w:rsid w:val="005B0CA6"/>
    <w:rsid w:val="005B12C5"/>
    <w:rsid w:val="005B59D9"/>
    <w:rsid w:val="005B6921"/>
    <w:rsid w:val="005C064F"/>
    <w:rsid w:val="005C0A1D"/>
    <w:rsid w:val="005C295E"/>
    <w:rsid w:val="005C4075"/>
    <w:rsid w:val="005C4C85"/>
    <w:rsid w:val="005C6924"/>
    <w:rsid w:val="005C74AD"/>
    <w:rsid w:val="005D0128"/>
    <w:rsid w:val="005D37D2"/>
    <w:rsid w:val="005D63C0"/>
    <w:rsid w:val="005D7676"/>
    <w:rsid w:val="005E03CC"/>
    <w:rsid w:val="005E4D1C"/>
    <w:rsid w:val="005E79EC"/>
    <w:rsid w:val="005E7C01"/>
    <w:rsid w:val="005F3527"/>
    <w:rsid w:val="005F46CF"/>
    <w:rsid w:val="00600E6D"/>
    <w:rsid w:val="00602FF2"/>
    <w:rsid w:val="006041A3"/>
    <w:rsid w:val="00604AE6"/>
    <w:rsid w:val="00604CC0"/>
    <w:rsid w:val="0060628C"/>
    <w:rsid w:val="00611948"/>
    <w:rsid w:val="00613DEA"/>
    <w:rsid w:val="00613E66"/>
    <w:rsid w:val="0061447C"/>
    <w:rsid w:val="00614BF0"/>
    <w:rsid w:val="00615404"/>
    <w:rsid w:val="0061607B"/>
    <w:rsid w:val="00621817"/>
    <w:rsid w:val="00621CEE"/>
    <w:rsid w:val="00622D79"/>
    <w:rsid w:val="006237AB"/>
    <w:rsid w:val="006254BF"/>
    <w:rsid w:val="006255A3"/>
    <w:rsid w:val="00627FE1"/>
    <w:rsid w:val="00634485"/>
    <w:rsid w:val="00635E0E"/>
    <w:rsid w:val="00635E3C"/>
    <w:rsid w:val="00636D18"/>
    <w:rsid w:val="006376DD"/>
    <w:rsid w:val="00642805"/>
    <w:rsid w:val="00647A74"/>
    <w:rsid w:val="006514A7"/>
    <w:rsid w:val="006525AD"/>
    <w:rsid w:val="00661FA6"/>
    <w:rsid w:val="00662724"/>
    <w:rsid w:val="00662B34"/>
    <w:rsid w:val="00664608"/>
    <w:rsid w:val="00671B10"/>
    <w:rsid w:val="00671CB1"/>
    <w:rsid w:val="006724B4"/>
    <w:rsid w:val="0067478A"/>
    <w:rsid w:val="006809A7"/>
    <w:rsid w:val="00680A83"/>
    <w:rsid w:val="0068264A"/>
    <w:rsid w:val="00683AC7"/>
    <w:rsid w:val="00685650"/>
    <w:rsid w:val="006868B0"/>
    <w:rsid w:val="0069051C"/>
    <w:rsid w:val="006933AB"/>
    <w:rsid w:val="006938C7"/>
    <w:rsid w:val="00695DF5"/>
    <w:rsid w:val="00696A22"/>
    <w:rsid w:val="006976B1"/>
    <w:rsid w:val="006A18CB"/>
    <w:rsid w:val="006A2340"/>
    <w:rsid w:val="006A35A2"/>
    <w:rsid w:val="006A57C6"/>
    <w:rsid w:val="006B21FF"/>
    <w:rsid w:val="006B2B1F"/>
    <w:rsid w:val="006B4A1A"/>
    <w:rsid w:val="006B567E"/>
    <w:rsid w:val="006B617E"/>
    <w:rsid w:val="006B7C9C"/>
    <w:rsid w:val="006C33E0"/>
    <w:rsid w:val="006C6922"/>
    <w:rsid w:val="006D4E3D"/>
    <w:rsid w:val="006D5CB0"/>
    <w:rsid w:val="006E0832"/>
    <w:rsid w:val="006E1FBE"/>
    <w:rsid w:val="006E2C00"/>
    <w:rsid w:val="006E4E4C"/>
    <w:rsid w:val="006E6389"/>
    <w:rsid w:val="006E6C29"/>
    <w:rsid w:val="006F0599"/>
    <w:rsid w:val="006F30F8"/>
    <w:rsid w:val="006F4465"/>
    <w:rsid w:val="006F5C36"/>
    <w:rsid w:val="006F6AF8"/>
    <w:rsid w:val="006F7361"/>
    <w:rsid w:val="00701189"/>
    <w:rsid w:val="00701831"/>
    <w:rsid w:val="00703C28"/>
    <w:rsid w:val="00704683"/>
    <w:rsid w:val="00706489"/>
    <w:rsid w:val="0070748B"/>
    <w:rsid w:val="0071737C"/>
    <w:rsid w:val="00726A59"/>
    <w:rsid w:val="00727C6F"/>
    <w:rsid w:val="00727F2F"/>
    <w:rsid w:val="00732CE5"/>
    <w:rsid w:val="00736160"/>
    <w:rsid w:val="00736C06"/>
    <w:rsid w:val="007424A0"/>
    <w:rsid w:val="00742762"/>
    <w:rsid w:val="00742C86"/>
    <w:rsid w:val="00743898"/>
    <w:rsid w:val="007438AD"/>
    <w:rsid w:val="00743F63"/>
    <w:rsid w:val="007443A9"/>
    <w:rsid w:val="00753631"/>
    <w:rsid w:val="007541F7"/>
    <w:rsid w:val="00755A98"/>
    <w:rsid w:val="007571CA"/>
    <w:rsid w:val="00763291"/>
    <w:rsid w:val="00763DA0"/>
    <w:rsid w:val="007676E5"/>
    <w:rsid w:val="00767AE0"/>
    <w:rsid w:val="007707C3"/>
    <w:rsid w:val="00771858"/>
    <w:rsid w:val="007807D4"/>
    <w:rsid w:val="00783B1F"/>
    <w:rsid w:val="00792428"/>
    <w:rsid w:val="007930FE"/>
    <w:rsid w:val="007932DA"/>
    <w:rsid w:val="00795322"/>
    <w:rsid w:val="007A358A"/>
    <w:rsid w:val="007A5A4C"/>
    <w:rsid w:val="007B53FB"/>
    <w:rsid w:val="007B6A1B"/>
    <w:rsid w:val="007B7F8A"/>
    <w:rsid w:val="007C06AC"/>
    <w:rsid w:val="007C0728"/>
    <w:rsid w:val="007C250D"/>
    <w:rsid w:val="007C265F"/>
    <w:rsid w:val="007C2BC5"/>
    <w:rsid w:val="007C49ED"/>
    <w:rsid w:val="007D0990"/>
    <w:rsid w:val="007D6964"/>
    <w:rsid w:val="007E221C"/>
    <w:rsid w:val="007E34D2"/>
    <w:rsid w:val="007E7475"/>
    <w:rsid w:val="007F3441"/>
    <w:rsid w:val="00803C3E"/>
    <w:rsid w:val="008047D8"/>
    <w:rsid w:val="00804B03"/>
    <w:rsid w:val="00805153"/>
    <w:rsid w:val="008058CA"/>
    <w:rsid w:val="00806578"/>
    <w:rsid w:val="008066C3"/>
    <w:rsid w:val="0081143E"/>
    <w:rsid w:val="00812AF2"/>
    <w:rsid w:val="00813583"/>
    <w:rsid w:val="00813988"/>
    <w:rsid w:val="008160F4"/>
    <w:rsid w:val="008170E4"/>
    <w:rsid w:val="00820D1B"/>
    <w:rsid w:val="00821C9F"/>
    <w:rsid w:val="0082533C"/>
    <w:rsid w:val="008302E0"/>
    <w:rsid w:val="008320A5"/>
    <w:rsid w:val="008367EE"/>
    <w:rsid w:val="00837B62"/>
    <w:rsid w:val="008404D4"/>
    <w:rsid w:val="00842E01"/>
    <w:rsid w:val="00844728"/>
    <w:rsid w:val="00845769"/>
    <w:rsid w:val="00845D2B"/>
    <w:rsid w:val="00846991"/>
    <w:rsid w:val="008470E6"/>
    <w:rsid w:val="008475A3"/>
    <w:rsid w:val="008519C7"/>
    <w:rsid w:val="0085202D"/>
    <w:rsid w:val="00853591"/>
    <w:rsid w:val="008535EE"/>
    <w:rsid w:val="008542FD"/>
    <w:rsid w:val="00854AA7"/>
    <w:rsid w:val="00855E0D"/>
    <w:rsid w:val="00860319"/>
    <w:rsid w:val="00862AF2"/>
    <w:rsid w:val="008635A5"/>
    <w:rsid w:val="00864429"/>
    <w:rsid w:val="00864BAF"/>
    <w:rsid w:val="00865519"/>
    <w:rsid w:val="008718F3"/>
    <w:rsid w:val="008819CE"/>
    <w:rsid w:val="00883964"/>
    <w:rsid w:val="00886564"/>
    <w:rsid w:val="008876FD"/>
    <w:rsid w:val="00887F93"/>
    <w:rsid w:val="008900C1"/>
    <w:rsid w:val="008904DC"/>
    <w:rsid w:val="008917A9"/>
    <w:rsid w:val="0089193E"/>
    <w:rsid w:val="00892AFC"/>
    <w:rsid w:val="0089370C"/>
    <w:rsid w:val="008941C7"/>
    <w:rsid w:val="008978A4"/>
    <w:rsid w:val="008A20D7"/>
    <w:rsid w:val="008A3331"/>
    <w:rsid w:val="008B4E82"/>
    <w:rsid w:val="008B6BBA"/>
    <w:rsid w:val="008B6E72"/>
    <w:rsid w:val="008B768D"/>
    <w:rsid w:val="008B7B3A"/>
    <w:rsid w:val="008C24FF"/>
    <w:rsid w:val="008C473A"/>
    <w:rsid w:val="008C52AC"/>
    <w:rsid w:val="008C7616"/>
    <w:rsid w:val="008D1526"/>
    <w:rsid w:val="008D3E12"/>
    <w:rsid w:val="008D68C3"/>
    <w:rsid w:val="008E0591"/>
    <w:rsid w:val="008E085B"/>
    <w:rsid w:val="008E4DD1"/>
    <w:rsid w:val="008E5CB1"/>
    <w:rsid w:val="008E77C3"/>
    <w:rsid w:val="008F2E51"/>
    <w:rsid w:val="008F436C"/>
    <w:rsid w:val="008F5F07"/>
    <w:rsid w:val="008F673C"/>
    <w:rsid w:val="008F7A63"/>
    <w:rsid w:val="00902BA0"/>
    <w:rsid w:val="00903725"/>
    <w:rsid w:val="0090431B"/>
    <w:rsid w:val="00905296"/>
    <w:rsid w:val="0090742B"/>
    <w:rsid w:val="009116B9"/>
    <w:rsid w:val="00914304"/>
    <w:rsid w:val="00917BAF"/>
    <w:rsid w:val="00926554"/>
    <w:rsid w:val="009302BF"/>
    <w:rsid w:val="00931194"/>
    <w:rsid w:val="009317DB"/>
    <w:rsid w:val="0093397E"/>
    <w:rsid w:val="00936EED"/>
    <w:rsid w:val="0094059F"/>
    <w:rsid w:val="00941C1F"/>
    <w:rsid w:val="00943F1C"/>
    <w:rsid w:val="009442AB"/>
    <w:rsid w:val="00951A87"/>
    <w:rsid w:val="00951F7C"/>
    <w:rsid w:val="00952011"/>
    <w:rsid w:val="00954AD2"/>
    <w:rsid w:val="00954F45"/>
    <w:rsid w:val="00957D9B"/>
    <w:rsid w:val="0096087D"/>
    <w:rsid w:val="0096100A"/>
    <w:rsid w:val="009612D3"/>
    <w:rsid w:val="00961C06"/>
    <w:rsid w:val="009651CA"/>
    <w:rsid w:val="009671AB"/>
    <w:rsid w:val="00967BB1"/>
    <w:rsid w:val="00967CDD"/>
    <w:rsid w:val="00970496"/>
    <w:rsid w:val="00974D4F"/>
    <w:rsid w:val="00975EB9"/>
    <w:rsid w:val="009776B8"/>
    <w:rsid w:val="00983BC5"/>
    <w:rsid w:val="009857B9"/>
    <w:rsid w:val="00990824"/>
    <w:rsid w:val="00990E33"/>
    <w:rsid w:val="009922AF"/>
    <w:rsid w:val="00995EB5"/>
    <w:rsid w:val="009960FD"/>
    <w:rsid w:val="009A4E4E"/>
    <w:rsid w:val="009B096C"/>
    <w:rsid w:val="009B1898"/>
    <w:rsid w:val="009B1D8C"/>
    <w:rsid w:val="009B1EEE"/>
    <w:rsid w:val="009B2278"/>
    <w:rsid w:val="009B2AA3"/>
    <w:rsid w:val="009C063A"/>
    <w:rsid w:val="009C36D2"/>
    <w:rsid w:val="009C490E"/>
    <w:rsid w:val="009D374B"/>
    <w:rsid w:val="009D79B3"/>
    <w:rsid w:val="009E0403"/>
    <w:rsid w:val="009E1D0E"/>
    <w:rsid w:val="009E3B3E"/>
    <w:rsid w:val="009E5339"/>
    <w:rsid w:val="009F1219"/>
    <w:rsid w:val="009F1AE6"/>
    <w:rsid w:val="009F5599"/>
    <w:rsid w:val="009F6AEC"/>
    <w:rsid w:val="00A012CC"/>
    <w:rsid w:val="00A01B83"/>
    <w:rsid w:val="00A01F7B"/>
    <w:rsid w:val="00A02558"/>
    <w:rsid w:val="00A02C79"/>
    <w:rsid w:val="00A06202"/>
    <w:rsid w:val="00A0666A"/>
    <w:rsid w:val="00A11609"/>
    <w:rsid w:val="00A139D8"/>
    <w:rsid w:val="00A15125"/>
    <w:rsid w:val="00A15432"/>
    <w:rsid w:val="00A163F3"/>
    <w:rsid w:val="00A20A10"/>
    <w:rsid w:val="00A276E4"/>
    <w:rsid w:val="00A2780F"/>
    <w:rsid w:val="00A31580"/>
    <w:rsid w:val="00A31D34"/>
    <w:rsid w:val="00A33347"/>
    <w:rsid w:val="00A36F9B"/>
    <w:rsid w:val="00A41CEF"/>
    <w:rsid w:val="00A44DC1"/>
    <w:rsid w:val="00A46295"/>
    <w:rsid w:val="00A47538"/>
    <w:rsid w:val="00A47900"/>
    <w:rsid w:val="00A51058"/>
    <w:rsid w:val="00A516D0"/>
    <w:rsid w:val="00A525E0"/>
    <w:rsid w:val="00A54A23"/>
    <w:rsid w:val="00A54BFF"/>
    <w:rsid w:val="00A56AE1"/>
    <w:rsid w:val="00A61E67"/>
    <w:rsid w:val="00A6319C"/>
    <w:rsid w:val="00A635DE"/>
    <w:rsid w:val="00A65232"/>
    <w:rsid w:val="00A65FF0"/>
    <w:rsid w:val="00A669ED"/>
    <w:rsid w:val="00A71A66"/>
    <w:rsid w:val="00A75DF1"/>
    <w:rsid w:val="00A77A85"/>
    <w:rsid w:val="00A806E5"/>
    <w:rsid w:val="00A81140"/>
    <w:rsid w:val="00A829E9"/>
    <w:rsid w:val="00A8330A"/>
    <w:rsid w:val="00A84B59"/>
    <w:rsid w:val="00A84D7E"/>
    <w:rsid w:val="00A91107"/>
    <w:rsid w:val="00A92FE2"/>
    <w:rsid w:val="00A92FF1"/>
    <w:rsid w:val="00A931CE"/>
    <w:rsid w:val="00A957B8"/>
    <w:rsid w:val="00A95AF4"/>
    <w:rsid w:val="00A96A06"/>
    <w:rsid w:val="00A971A8"/>
    <w:rsid w:val="00A9783A"/>
    <w:rsid w:val="00A97BFE"/>
    <w:rsid w:val="00AA1E1C"/>
    <w:rsid w:val="00AA2255"/>
    <w:rsid w:val="00AA3C87"/>
    <w:rsid w:val="00AA766D"/>
    <w:rsid w:val="00AA7759"/>
    <w:rsid w:val="00AA7BFF"/>
    <w:rsid w:val="00AB20B2"/>
    <w:rsid w:val="00AB2802"/>
    <w:rsid w:val="00AB4D5A"/>
    <w:rsid w:val="00AB7C4A"/>
    <w:rsid w:val="00AC0987"/>
    <w:rsid w:val="00AC1BE6"/>
    <w:rsid w:val="00AC1F68"/>
    <w:rsid w:val="00AC5434"/>
    <w:rsid w:val="00AC6A06"/>
    <w:rsid w:val="00AC6B22"/>
    <w:rsid w:val="00AD114D"/>
    <w:rsid w:val="00AD157D"/>
    <w:rsid w:val="00AD1F41"/>
    <w:rsid w:val="00AD256C"/>
    <w:rsid w:val="00AD43BA"/>
    <w:rsid w:val="00AD5CA5"/>
    <w:rsid w:val="00AD6D68"/>
    <w:rsid w:val="00AD727D"/>
    <w:rsid w:val="00AE2097"/>
    <w:rsid w:val="00AE52EE"/>
    <w:rsid w:val="00AE5973"/>
    <w:rsid w:val="00AF1108"/>
    <w:rsid w:val="00AF3F86"/>
    <w:rsid w:val="00B020EB"/>
    <w:rsid w:val="00B027FF"/>
    <w:rsid w:val="00B03183"/>
    <w:rsid w:val="00B033F7"/>
    <w:rsid w:val="00B045AD"/>
    <w:rsid w:val="00B05013"/>
    <w:rsid w:val="00B053F6"/>
    <w:rsid w:val="00B05630"/>
    <w:rsid w:val="00B05E5B"/>
    <w:rsid w:val="00B07F87"/>
    <w:rsid w:val="00B11F71"/>
    <w:rsid w:val="00B12535"/>
    <w:rsid w:val="00B2369F"/>
    <w:rsid w:val="00B257FC"/>
    <w:rsid w:val="00B313B7"/>
    <w:rsid w:val="00B330C8"/>
    <w:rsid w:val="00B36DCE"/>
    <w:rsid w:val="00B374F3"/>
    <w:rsid w:val="00B376A4"/>
    <w:rsid w:val="00B41C8D"/>
    <w:rsid w:val="00B41D98"/>
    <w:rsid w:val="00B41E90"/>
    <w:rsid w:val="00B45BB9"/>
    <w:rsid w:val="00B4687F"/>
    <w:rsid w:val="00B51447"/>
    <w:rsid w:val="00B539F4"/>
    <w:rsid w:val="00B61CBA"/>
    <w:rsid w:val="00B61E42"/>
    <w:rsid w:val="00B777BC"/>
    <w:rsid w:val="00B77C4F"/>
    <w:rsid w:val="00B81C60"/>
    <w:rsid w:val="00B93C07"/>
    <w:rsid w:val="00B95BE5"/>
    <w:rsid w:val="00B9724F"/>
    <w:rsid w:val="00B977D9"/>
    <w:rsid w:val="00BA0188"/>
    <w:rsid w:val="00BA2090"/>
    <w:rsid w:val="00BA2110"/>
    <w:rsid w:val="00BA6DEA"/>
    <w:rsid w:val="00BA7501"/>
    <w:rsid w:val="00BB00A5"/>
    <w:rsid w:val="00BB2CF5"/>
    <w:rsid w:val="00BB499D"/>
    <w:rsid w:val="00BB744E"/>
    <w:rsid w:val="00BC1900"/>
    <w:rsid w:val="00BC361F"/>
    <w:rsid w:val="00BD1E82"/>
    <w:rsid w:val="00BD27D6"/>
    <w:rsid w:val="00BD602E"/>
    <w:rsid w:val="00BD6AB8"/>
    <w:rsid w:val="00BD7483"/>
    <w:rsid w:val="00BD7560"/>
    <w:rsid w:val="00BE1B39"/>
    <w:rsid w:val="00BE3F2A"/>
    <w:rsid w:val="00BE48D7"/>
    <w:rsid w:val="00BE7E7B"/>
    <w:rsid w:val="00BE7EDC"/>
    <w:rsid w:val="00BF1F6B"/>
    <w:rsid w:val="00BF35C5"/>
    <w:rsid w:val="00BF6DE6"/>
    <w:rsid w:val="00C01ED1"/>
    <w:rsid w:val="00C06DBC"/>
    <w:rsid w:val="00C07B88"/>
    <w:rsid w:val="00C10812"/>
    <w:rsid w:val="00C151AF"/>
    <w:rsid w:val="00C17F96"/>
    <w:rsid w:val="00C2054E"/>
    <w:rsid w:val="00C2059F"/>
    <w:rsid w:val="00C2664C"/>
    <w:rsid w:val="00C3586B"/>
    <w:rsid w:val="00C37D41"/>
    <w:rsid w:val="00C40021"/>
    <w:rsid w:val="00C40C69"/>
    <w:rsid w:val="00C4251C"/>
    <w:rsid w:val="00C431C3"/>
    <w:rsid w:val="00C43E20"/>
    <w:rsid w:val="00C529CD"/>
    <w:rsid w:val="00C54066"/>
    <w:rsid w:val="00C62CE0"/>
    <w:rsid w:val="00C63735"/>
    <w:rsid w:val="00C660CE"/>
    <w:rsid w:val="00C6741B"/>
    <w:rsid w:val="00C678BF"/>
    <w:rsid w:val="00C713FE"/>
    <w:rsid w:val="00C71776"/>
    <w:rsid w:val="00C71E35"/>
    <w:rsid w:val="00C735F0"/>
    <w:rsid w:val="00C74F1B"/>
    <w:rsid w:val="00C75B30"/>
    <w:rsid w:val="00C76024"/>
    <w:rsid w:val="00C77610"/>
    <w:rsid w:val="00C80F8C"/>
    <w:rsid w:val="00C85F55"/>
    <w:rsid w:val="00C8652F"/>
    <w:rsid w:val="00C91E7D"/>
    <w:rsid w:val="00C92E3C"/>
    <w:rsid w:val="00C93DFE"/>
    <w:rsid w:val="00CA22E6"/>
    <w:rsid w:val="00CB05EC"/>
    <w:rsid w:val="00CB210A"/>
    <w:rsid w:val="00CB75B4"/>
    <w:rsid w:val="00CB7761"/>
    <w:rsid w:val="00CC2293"/>
    <w:rsid w:val="00CC2ADC"/>
    <w:rsid w:val="00CC49AF"/>
    <w:rsid w:val="00CC5911"/>
    <w:rsid w:val="00CC7DC5"/>
    <w:rsid w:val="00CD2596"/>
    <w:rsid w:val="00CD2DE8"/>
    <w:rsid w:val="00CD3F01"/>
    <w:rsid w:val="00CD426C"/>
    <w:rsid w:val="00CE62AF"/>
    <w:rsid w:val="00CE6537"/>
    <w:rsid w:val="00CF1D8A"/>
    <w:rsid w:val="00CF66D3"/>
    <w:rsid w:val="00D00E70"/>
    <w:rsid w:val="00D020F9"/>
    <w:rsid w:val="00D027BE"/>
    <w:rsid w:val="00D02AC6"/>
    <w:rsid w:val="00D0316C"/>
    <w:rsid w:val="00D04270"/>
    <w:rsid w:val="00D04323"/>
    <w:rsid w:val="00D051D8"/>
    <w:rsid w:val="00D1422D"/>
    <w:rsid w:val="00D143E6"/>
    <w:rsid w:val="00D1686D"/>
    <w:rsid w:val="00D16DDE"/>
    <w:rsid w:val="00D172BA"/>
    <w:rsid w:val="00D22BDC"/>
    <w:rsid w:val="00D22F7E"/>
    <w:rsid w:val="00D25C3A"/>
    <w:rsid w:val="00D26CCE"/>
    <w:rsid w:val="00D27F95"/>
    <w:rsid w:val="00D30260"/>
    <w:rsid w:val="00D3244E"/>
    <w:rsid w:val="00D3672E"/>
    <w:rsid w:val="00D367F9"/>
    <w:rsid w:val="00D43A22"/>
    <w:rsid w:val="00D4489F"/>
    <w:rsid w:val="00D4499F"/>
    <w:rsid w:val="00D508EC"/>
    <w:rsid w:val="00D51CFE"/>
    <w:rsid w:val="00D51E23"/>
    <w:rsid w:val="00D531C3"/>
    <w:rsid w:val="00D53E8C"/>
    <w:rsid w:val="00D55C9D"/>
    <w:rsid w:val="00D5753F"/>
    <w:rsid w:val="00D57946"/>
    <w:rsid w:val="00D60074"/>
    <w:rsid w:val="00D63141"/>
    <w:rsid w:val="00D642C4"/>
    <w:rsid w:val="00D67251"/>
    <w:rsid w:val="00D71C2C"/>
    <w:rsid w:val="00D72D0F"/>
    <w:rsid w:val="00D7442D"/>
    <w:rsid w:val="00D7474A"/>
    <w:rsid w:val="00D84844"/>
    <w:rsid w:val="00D85C29"/>
    <w:rsid w:val="00D93702"/>
    <w:rsid w:val="00D93A04"/>
    <w:rsid w:val="00D949EB"/>
    <w:rsid w:val="00DA1422"/>
    <w:rsid w:val="00DA17AF"/>
    <w:rsid w:val="00DA2F0B"/>
    <w:rsid w:val="00DA37E7"/>
    <w:rsid w:val="00DA44CB"/>
    <w:rsid w:val="00DB20EB"/>
    <w:rsid w:val="00DB2832"/>
    <w:rsid w:val="00DB4FA7"/>
    <w:rsid w:val="00DC0223"/>
    <w:rsid w:val="00DC0C87"/>
    <w:rsid w:val="00DC180A"/>
    <w:rsid w:val="00DC23A8"/>
    <w:rsid w:val="00DC71AC"/>
    <w:rsid w:val="00DD10D7"/>
    <w:rsid w:val="00DD4267"/>
    <w:rsid w:val="00DD4B15"/>
    <w:rsid w:val="00DD589B"/>
    <w:rsid w:val="00DD6E12"/>
    <w:rsid w:val="00DD7355"/>
    <w:rsid w:val="00DE08F5"/>
    <w:rsid w:val="00DE24DC"/>
    <w:rsid w:val="00DE3636"/>
    <w:rsid w:val="00DF006F"/>
    <w:rsid w:val="00DF1A00"/>
    <w:rsid w:val="00DF2858"/>
    <w:rsid w:val="00DF28F6"/>
    <w:rsid w:val="00DF35FA"/>
    <w:rsid w:val="00E006DB"/>
    <w:rsid w:val="00E00E3A"/>
    <w:rsid w:val="00E02518"/>
    <w:rsid w:val="00E05F4D"/>
    <w:rsid w:val="00E06BC5"/>
    <w:rsid w:val="00E07617"/>
    <w:rsid w:val="00E11C0C"/>
    <w:rsid w:val="00E12B07"/>
    <w:rsid w:val="00E13074"/>
    <w:rsid w:val="00E15357"/>
    <w:rsid w:val="00E16208"/>
    <w:rsid w:val="00E2068F"/>
    <w:rsid w:val="00E26836"/>
    <w:rsid w:val="00E30ED6"/>
    <w:rsid w:val="00E312E8"/>
    <w:rsid w:val="00E32173"/>
    <w:rsid w:val="00E32DCF"/>
    <w:rsid w:val="00E3311B"/>
    <w:rsid w:val="00E4134F"/>
    <w:rsid w:val="00E43B17"/>
    <w:rsid w:val="00E456B5"/>
    <w:rsid w:val="00E46753"/>
    <w:rsid w:val="00E54777"/>
    <w:rsid w:val="00E56749"/>
    <w:rsid w:val="00E61D8C"/>
    <w:rsid w:val="00E62356"/>
    <w:rsid w:val="00E636BB"/>
    <w:rsid w:val="00E64AE0"/>
    <w:rsid w:val="00E72FAC"/>
    <w:rsid w:val="00E73A06"/>
    <w:rsid w:val="00E7528F"/>
    <w:rsid w:val="00E76F83"/>
    <w:rsid w:val="00E77E73"/>
    <w:rsid w:val="00E819FE"/>
    <w:rsid w:val="00E86E4F"/>
    <w:rsid w:val="00E92F80"/>
    <w:rsid w:val="00E96EA1"/>
    <w:rsid w:val="00EA1079"/>
    <w:rsid w:val="00EA191D"/>
    <w:rsid w:val="00EA2F4B"/>
    <w:rsid w:val="00EA3B4E"/>
    <w:rsid w:val="00EA4B56"/>
    <w:rsid w:val="00EB1382"/>
    <w:rsid w:val="00EB1D9C"/>
    <w:rsid w:val="00EB27D7"/>
    <w:rsid w:val="00EB4276"/>
    <w:rsid w:val="00EB4D65"/>
    <w:rsid w:val="00EC1280"/>
    <w:rsid w:val="00EC2186"/>
    <w:rsid w:val="00EC4247"/>
    <w:rsid w:val="00EC5301"/>
    <w:rsid w:val="00EC761D"/>
    <w:rsid w:val="00ED0E59"/>
    <w:rsid w:val="00ED11E1"/>
    <w:rsid w:val="00ED2B8C"/>
    <w:rsid w:val="00EE0CD9"/>
    <w:rsid w:val="00EE3AD8"/>
    <w:rsid w:val="00EE48FB"/>
    <w:rsid w:val="00EE6AEC"/>
    <w:rsid w:val="00EF24B9"/>
    <w:rsid w:val="00EF28FA"/>
    <w:rsid w:val="00EF2F0E"/>
    <w:rsid w:val="00EF379D"/>
    <w:rsid w:val="00EF5D11"/>
    <w:rsid w:val="00F022CB"/>
    <w:rsid w:val="00F02EA2"/>
    <w:rsid w:val="00F0756B"/>
    <w:rsid w:val="00F128EA"/>
    <w:rsid w:val="00F16328"/>
    <w:rsid w:val="00F16982"/>
    <w:rsid w:val="00F16A85"/>
    <w:rsid w:val="00F20659"/>
    <w:rsid w:val="00F21E13"/>
    <w:rsid w:val="00F23AE5"/>
    <w:rsid w:val="00F261E6"/>
    <w:rsid w:val="00F27831"/>
    <w:rsid w:val="00F308E6"/>
    <w:rsid w:val="00F42AAE"/>
    <w:rsid w:val="00F4670A"/>
    <w:rsid w:val="00F47DE0"/>
    <w:rsid w:val="00F502C4"/>
    <w:rsid w:val="00F50E53"/>
    <w:rsid w:val="00F524A4"/>
    <w:rsid w:val="00F537D1"/>
    <w:rsid w:val="00F53CB3"/>
    <w:rsid w:val="00F545F3"/>
    <w:rsid w:val="00F61B24"/>
    <w:rsid w:val="00F6251A"/>
    <w:rsid w:val="00F66882"/>
    <w:rsid w:val="00F75959"/>
    <w:rsid w:val="00F80F70"/>
    <w:rsid w:val="00F81C94"/>
    <w:rsid w:val="00F81F90"/>
    <w:rsid w:val="00F84DAA"/>
    <w:rsid w:val="00F859AE"/>
    <w:rsid w:val="00F86550"/>
    <w:rsid w:val="00F87384"/>
    <w:rsid w:val="00F920B5"/>
    <w:rsid w:val="00F94202"/>
    <w:rsid w:val="00F956E5"/>
    <w:rsid w:val="00F957E1"/>
    <w:rsid w:val="00F95F7C"/>
    <w:rsid w:val="00F961F8"/>
    <w:rsid w:val="00F96EF1"/>
    <w:rsid w:val="00FA1A30"/>
    <w:rsid w:val="00FA2040"/>
    <w:rsid w:val="00FA2B40"/>
    <w:rsid w:val="00FA311F"/>
    <w:rsid w:val="00FA3894"/>
    <w:rsid w:val="00FA5787"/>
    <w:rsid w:val="00FA777E"/>
    <w:rsid w:val="00FA791A"/>
    <w:rsid w:val="00FA7CD4"/>
    <w:rsid w:val="00FB322A"/>
    <w:rsid w:val="00FB48D6"/>
    <w:rsid w:val="00FC0D78"/>
    <w:rsid w:val="00FC28DB"/>
    <w:rsid w:val="00FC4562"/>
    <w:rsid w:val="00FC7E10"/>
    <w:rsid w:val="00FD0289"/>
    <w:rsid w:val="00FD2969"/>
    <w:rsid w:val="00FD3C3A"/>
    <w:rsid w:val="00FD6CF3"/>
    <w:rsid w:val="00FD73B5"/>
    <w:rsid w:val="00FD772A"/>
    <w:rsid w:val="00FE1EB5"/>
    <w:rsid w:val="00FE2F48"/>
    <w:rsid w:val="00FE435E"/>
    <w:rsid w:val="00FE438B"/>
    <w:rsid w:val="00FE5AE0"/>
    <w:rsid w:val="00FF0DE4"/>
    <w:rsid w:val="00FF3818"/>
    <w:rsid w:val="00FF441B"/>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D2B2CEDA-3B21-4844-A957-5B2D4B0DF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04BA5"/>
    <w:rPr>
      <w:rFonts w:ascii="Times New Roman" w:eastAsia="Times New Roman" w:hAnsi="Times New Roman" w:cs="Times New Roman"/>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C80F8C"/>
  </w:style>
  <w:style w:type="paragraph" w:styleId="Piedepgina">
    <w:name w:val="footer"/>
    <w:basedOn w:val="Normal"/>
    <w:link w:val="PiedepginaCar"/>
    <w:uiPriority w:val="99"/>
    <w:unhideWhenUsed/>
    <w:rsid w:val="00C80F8C"/>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C80F8C"/>
  </w:style>
  <w:style w:type="paragraph" w:styleId="Textodeglobo">
    <w:name w:val="Balloon Text"/>
    <w:basedOn w:val="Normal"/>
    <w:link w:val="TextodegloboCar"/>
    <w:uiPriority w:val="99"/>
    <w:semiHidden/>
    <w:unhideWhenUsed/>
    <w:rsid w:val="00C80F8C"/>
    <w:rPr>
      <w:rFonts w:ascii="Lucida Grande" w:eastAsiaTheme="minorEastAsia" w:hAnsi="Lucida Grande" w:cs="Lucida Grande"/>
      <w:sz w:val="18"/>
      <w:szCs w:val="18"/>
      <w:lang w:val="es-ES_tradnl"/>
    </w:rPr>
  </w:style>
  <w:style w:type="character" w:customStyle="1" w:styleId="TextodegloboCar">
    <w:name w:val="Texto de globo Car"/>
    <w:basedOn w:val="Fuentedeprrafopredeter"/>
    <w:link w:val="Textodeglobo"/>
    <w:uiPriority w:val="99"/>
    <w:semiHidden/>
    <w:rsid w:val="00C80F8C"/>
    <w:rPr>
      <w:rFonts w:ascii="Lucida Grande" w:hAnsi="Lucida Grande" w:cs="Lucida Grande"/>
      <w:sz w:val="18"/>
      <w:szCs w:val="18"/>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
    <w:basedOn w:val="Normal"/>
    <w:link w:val="PrrafodelistaCar"/>
    <w:uiPriority w:val="34"/>
    <w:qFormat/>
    <w:rsid w:val="00A2780F"/>
    <w:pPr>
      <w:ind w:left="708"/>
    </w:p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2780F"/>
    <w:rPr>
      <w:rFonts w:ascii="Times New Roman" w:eastAsia="Times New Roman" w:hAnsi="Times New Roman" w:cs="Times New Roman"/>
      <w:lang w:val="es-ES"/>
    </w:rPr>
  </w:style>
  <w:style w:type="character" w:styleId="Hipervnculo">
    <w:name w:val="Hyperlink"/>
    <w:uiPriority w:val="99"/>
    <w:unhideWhenUsed/>
    <w:rsid w:val="00A2780F"/>
    <w:rPr>
      <w:strike w:val="0"/>
      <w:dstrike w:val="0"/>
      <w:color w:val="035899"/>
      <w:u w:val="none"/>
      <w:effect w:val="none"/>
    </w:rPr>
  </w:style>
  <w:style w:type="paragraph" w:styleId="NormalWeb">
    <w:name w:val="Normal (Web)"/>
    <w:basedOn w:val="Normal"/>
    <w:rsid w:val="00A2780F"/>
    <w:pPr>
      <w:spacing w:before="100" w:beforeAutospacing="1" w:after="100" w:afterAutospacing="1"/>
    </w:pPr>
  </w:style>
  <w:style w:type="character" w:styleId="Textoennegrita">
    <w:name w:val="Strong"/>
    <w:uiPriority w:val="22"/>
    <w:qFormat/>
    <w:rsid w:val="00A2780F"/>
    <w:rPr>
      <w:b/>
      <w:bCs/>
    </w:rPr>
  </w:style>
  <w:style w:type="character" w:styleId="Hipervnculovisitado">
    <w:name w:val="FollowedHyperlink"/>
    <w:basedOn w:val="Fuentedeprrafopredeter"/>
    <w:uiPriority w:val="99"/>
    <w:semiHidden/>
    <w:unhideWhenUsed/>
    <w:rsid w:val="009776B8"/>
    <w:rPr>
      <w:color w:val="800080" w:themeColor="followedHyperlink"/>
      <w:u w:val="single"/>
    </w:rPr>
  </w:style>
  <w:style w:type="paragraph" w:styleId="Textoindependiente2">
    <w:name w:val="Body Text 2"/>
    <w:basedOn w:val="Normal"/>
    <w:link w:val="Textoindependiente2Car"/>
    <w:uiPriority w:val="99"/>
    <w:unhideWhenUsed/>
    <w:rsid w:val="009776B8"/>
    <w:pPr>
      <w:spacing w:after="120" w:line="480" w:lineRule="auto"/>
    </w:pPr>
  </w:style>
  <w:style w:type="character" w:customStyle="1" w:styleId="Textoindependiente2Car">
    <w:name w:val="Texto independiente 2 Car"/>
    <w:basedOn w:val="Fuentedeprrafopredeter"/>
    <w:link w:val="Textoindependiente2"/>
    <w:uiPriority w:val="99"/>
    <w:rsid w:val="009776B8"/>
    <w:rPr>
      <w:rFonts w:ascii="Times New Roman" w:eastAsia="Times New Roman" w:hAnsi="Times New Roman" w:cs="Times New Roman"/>
      <w:lang w:val="es-ES"/>
    </w:rPr>
  </w:style>
  <w:style w:type="character" w:styleId="Refdecomentario">
    <w:name w:val="annotation reference"/>
    <w:basedOn w:val="Fuentedeprrafopredeter"/>
    <w:uiPriority w:val="99"/>
    <w:semiHidden/>
    <w:unhideWhenUsed/>
    <w:rsid w:val="00532734"/>
    <w:rPr>
      <w:sz w:val="16"/>
      <w:szCs w:val="16"/>
    </w:rPr>
  </w:style>
  <w:style w:type="table" w:styleId="Tablaconcuadrcula">
    <w:name w:val="Table Grid"/>
    <w:basedOn w:val="Tablanormal"/>
    <w:uiPriority w:val="39"/>
    <w:rsid w:val="00EF5D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rsid w:val="00D84844"/>
  </w:style>
  <w:style w:type="character" w:styleId="CitaHTML">
    <w:name w:val="HTML Cite"/>
    <w:uiPriority w:val="99"/>
    <w:semiHidden/>
    <w:unhideWhenUsed/>
    <w:rsid w:val="00D84844"/>
    <w:rPr>
      <w:i/>
      <w:iCs/>
    </w:rPr>
  </w:style>
  <w:style w:type="paragraph" w:customStyle="1" w:styleId="lr">
    <w:name w:val="lr"/>
    <w:rsid w:val="00355487"/>
    <w:rPr>
      <w:rFonts w:ascii="Times New Roman" w:eastAsia="Calibri" w:hAnsi="Times New Roman" w:cs="Times New Roman"/>
      <w:lang w:val="es-ES"/>
    </w:rPr>
  </w:style>
  <w:style w:type="character" w:customStyle="1" w:styleId="apple-converted-space">
    <w:name w:val="apple-converted-space"/>
    <w:basedOn w:val="Fuentedeprrafopredeter"/>
    <w:rsid w:val="009960FD"/>
  </w:style>
  <w:style w:type="table" w:styleId="Cuadrculadetablaclara">
    <w:name w:val="Grid Table Light"/>
    <w:basedOn w:val="Tablanormal"/>
    <w:uiPriority w:val="40"/>
    <w:rsid w:val="005A595D"/>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customStyle="1" w:styleId="m5212863947045306324gmail-msonormal">
    <w:name w:val="m_5212863947045306324gmail-msonormal"/>
    <w:basedOn w:val="Normal"/>
    <w:rsid w:val="0026150D"/>
    <w:pPr>
      <w:spacing w:before="100" w:beforeAutospacing="1" w:after="100" w:afterAutospacing="1"/>
    </w:pPr>
    <w:rPr>
      <w:lang w:val="es-MX" w:eastAsia="es-MX"/>
    </w:rPr>
  </w:style>
  <w:style w:type="paragraph" w:styleId="Sinespaciado">
    <w:name w:val="No Spacing"/>
    <w:aliases w:val="Francesa"/>
    <w:link w:val="SinespaciadoCar"/>
    <w:uiPriority w:val="1"/>
    <w:qFormat/>
    <w:rsid w:val="007E221C"/>
    <w:rPr>
      <w:rFonts w:ascii="Times New Roman" w:eastAsia="Times New Roman" w:hAnsi="Times New Roman" w:cs="Times New Roman"/>
      <w:lang w:val="es-MX"/>
    </w:rPr>
  </w:style>
  <w:style w:type="character" w:customStyle="1" w:styleId="SinespaciadoCar">
    <w:name w:val="Sin espaciado Car"/>
    <w:aliases w:val="Francesa Car"/>
    <w:link w:val="Sinespaciado"/>
    <w:uiPriority w:val="1"/>
    <w:locked/>
    <w:rsid w:val="007E221C"/>
    <w:rPr>
      <w:rFonts w:ascii="Times New Roman" w:eastAsia="Times New Roman" w:hAnsi="Times New Roman" w:cs="Times New Roman"/>
      <w:lang w:val="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224590">
      <w:bodyDiv w:val="1"/>
      <w:marLeft w:val="0"/>
      <w:marRight w:val="0"/>
      <w:marTop w:val="0"/>
      <w:marBottom w:val="0"/>
      <w:divBdr>
        <w:top w:val="none" w:sz="0" w:space="0" w:color="auto"/>
        <w:left w:val="none" w:sz="0" w:space="0" w:color="auto"/>
        <w:bottom w:val="none" w:sz="0" w:space="0" w:color="auto"/>
        <w:right w:val="none" w:sz="0" w:space="0" w:color="auto"/>
      </w:divBdr>
    </w:div>
    <w:div w:id="32778471">
      <w:bodyDiv w:val="1"/>
      <w:marLeft w:val="0"/>
      <w:marRight w:val="0"/>
      <w:marTop w:val="0"/>
      <w:marBottom w:val="0"/>
      <w:divBdr>
        <w:top w:val="none" w:sz="0" w:space="0" w:color="auto"/>
        <w:left w:val="none" w:sz="0" w:space="0" w:color="auto"/>
        <w:bottom w:val="none" w:sz="0" w:space="0" w:color="auto"/>
        <w:right w:val="none" w:sz="0" w:space="0" w:color="auto"/>
      </w:divBdr>
    </w:div>
    <w:div w:id="35813972">
      <w:bodyDiv w:val="1"/>
      <w:marLeft w:val="0"/>
      <w:marRight w:val="0"/>
      <w:marTop w:val="0"/>
      <w:marBottom w:val="0"/>
      <w:divBdr>
        <w:top w:val="none" w:sz="0" w:space="0" w:color="auto"/>
        <w:left w:val="none" w:sz="0" w:space="0" w:color="auto"/>
        <w:bottom w:val="none" w:sz="0" w:space="0" w:color="auto"/>
        <w:right w:val="none" w:sz="0" w:space="0" w:color="auto"/>
      </w:divBdr>
    </w:div>
    <w:div w:id="116990182">
      <w:bodyDiv w:val="1"/>
      <w:marLeft w:val="0"/>
      <w:marRight w:val="0"/>
      <w:marTop w:val="0"/>
      <w:marBottom w:val="0"/>
      <w:divBdr>
        <w:top w:val="none" w:sz="0" w:space="0" w:color="auto"/>
        <w:left w:val="none" w:sz="0" w:space="0" w:color="auto"/>
        <w:bottom w:val="none" w:sz="0" w:space="0" w:color="auto"/>
        <w:right w:val="none" w:sz="0" w:space="0" w:color="auto"/>
      </w:divBdr>
    </w:div>
    <w:div w:id="130707281">
      <w:bodyDiv w:val="1"/>
      <w:marLeft w:val="0"/>
      <w:marRight w:val="0"/>
      <w:marTop w:val="0"/>
      <w:marBottom w:val="0"/>
      <w:divBdr>
        <w:top w:val="none" w:sz="0" w:space="0" w:color="auto"/>
        <w:left w:val="none" w:sz="0" w:space="0" w:color="auto"/>
        <w:bottom w:val="none" w:sz="0" w:space="0" w:color="auto"/>
        <w:right w:val="none" w:sz="0" w:space="0" w:color="auto"/>
      </w:divBdr>
    </w:div>
    <w:div w:id="211119506">
      <w:bodyDiv w:val="1"/>
      <w:marLeft w:val="0"/>
      <w:marRight w:val="0"/>
      <w:marTop w:val="0"/>
      <w:marBottom w:val="0"/>
      <w:divBdr>
        <w:top w:val="none" w:sz="0" w:space="0" w:color="auto"/>
        <w:left w:val="none" w:sz="0" w:space="0" w:color="auto"/>
        <w:bottom w:val="none" w:sz="0" w:space="0" w:color="auto"/>
        <w:right w:val="none" w:sz="0" w:space="0" w:color="auto"/>
      </w:divBdr>
    </w:div>
    <w:div w:id="214125572">
      <w:bodyDiv w:val="1"/>
      <w:marLeft w:val="0"/>
      <w:marRight w:val="0"/>
      <w:marTop w:val="0"/>
      <w:marBottom w:val="0"/>
      <w:divBdr>
        <w:top w:val="none" w:sz="0" w:space="0" w:color="auto"/>
        <w:left w:val="none" w:sz="0" w:space="0" w:color="auto"/>
        <w:bottom w:val="none" w:sz="0" w:space="0" w:color="auto"/>
        <w:right w:val="none" w:sz="0" w:space="0" w:color="auto"/>
      </w:divBdr>
    </w:div>
    <w:div w:id="324095015">
      <w:bodyDiv w:val="1"/>
      <w:marLeft w:val="0"/>
      <w:marRight w:val="0"/>
      <w:marTop w:val="0"/>
      <w:marBottom w:val="0"/>
      <w:divBdr>
        <w:top w:val="none" w:sz="0" w:space="0" w:color="auto"/>
        <w:left w:val="none" w:sz="0" w:space="0" w:color="auto"/>
        <w:bottom w:val="none" w:sz="0" w:space="0" w:color="auto"/>
        <w:right w:val="none" w:sz="0" w:space="0" w:color="auto"/>
      </w:divBdr>
    </w:div>
    <w:div w:id="373777785">
      <w:bodyDiv w:val="1"/>
      <w:marLeft w:val="0"/>
      <w:marRight w:val="0"/>
      <w:marTop w:val="0"/>
      <w:marBottom w:val="0"/>
      <w:divBdr>
        <w:top w:val="none" w:sz="0" w:space="0" w:color="auto"/>
        <w:left w:val="none" w:sz="0" w:space="0" w:color="auto"/>
        <w:bottom w:val="none" w:sz="0" w:space="0" w:color="auto"/>
        <w:right w:val="none" w:sz="0" w:space="0" w:color="auto"/>
      </w:divBdr>
    </w:div>
    <w:div w:id="421729101">
      <w:bodyDiv w:val="1"/>
      <w:marLeft w:val="0"/>
      <w:marRight w:val="0"/>
      <w:marTop w:val="0"/>
      <w:marBottom w:val="0"/>
      <w:divBdr>
        <w:top w:val="none" w:sz="0" w:space="0" w:color="auto"/>
        <w:left w:val="none" w:sz="0" w:space="0" w:color="auto"/>
        <w:bottom w:val="none" w:sz="0" w:space="0" w:color="auto"/>
        <w:right w:val="none" w:sz="0" w:space="0" w:color="auto"/>
      </w:divBdr>
    </w:div>
    <w:div w:id="523834483">
      <w:bodyDiv w:val="1"/>
      <w:marLeft w:val="0"/>
      <w:marRight w:val="0"/>
      <w:marTop w:val="0"/>
      <w:marBottom w:val="0"/>
      <w:divBdr>
        <w:top w:val="none" w:sz="0" w:space="0" w:color="auto"/>
        <w:left w:val="none" w:sz="0" w:space="0" w:color="auto"/>
        <w:bottom w:val="none" w:sz="0" w:space="0" w:color="auto"/>
        <w:right w:val="none" w:sz="0" w:space="0" w:color="auto"/>
      </w:divBdr>
    </w:div>
    <w:div w:id="531385115">
      <w:bodyDiv w:val="1"/>
      <w:marLeft w:val="0"/>
      <w:marRight w:val="0"/>
      <w:marTop w:val="0"/>
      <w:marBottom w:val="0"/>
      <w:divBdr>
        <w:top w:val="none" w:sz="0" w:space="0" w:color="auto"/>
        <w:left w:val="none" w:sz="0" w:space="0" w:color="auto"/>
        <w:bottom w:val="none" w:sz="0" w:space="0" w:color="auto"/>
        <w:right w:val="none" w:sz="0" w:space="0" w:color="auto"/>
      </w:divBdr>
    </w:div>
    <w:div w:id="578372176">
      <w:bodyDiv w:val="1"/>
      <w:marLeft w:val="0"/>
      <w:marRight w:val="0"/>
      <w:marTop w:val="0"/>
      <w:marBottom w:val="0"/>
      <w:divBdr>
        <w:top w:val="none" w:sz="0" w:space="0" w:color="auto"/>
        <w:left w:val="none" w:sz="0" w:space="0" w:color="auto"/>
        <w:bottom w:val="none" w:sz="0" w:space="0" w:color="auto"/>
        <w:right w:val="none" w:sz="0" w:space="0" w:color="auto"/>
      </w:divBdr>
    </w:div>
    <w:div w:id="578518093">
      <w:bodyDiv w:val="1"/>
      <w:marLeft w:val="0"/>
      <w:marRight w:val="0"/>
      <w:marTop w:val="0"/>
      <w:marBottom w:val="0"/>
      <w:divBdr>
        <w:top w:val="none" w:sz="0" w:space="0" w:color="auto"/>
        <w:left w:val="none" w:sz="0" w:space="0" w:color="auto"/>
        <w:bottom w:val="none" w:sz="0" w:space="0" w:color="auto"/>
        <w:right w:val="none" w:sz="0" w:space="0" w:color="auto"/>
      </w:divBdr>
    </w:div>
    <w:div w:id="592671121">
      <w:bodyDiv w:val="1"/>
      <w:marLeft w:val="0"/>
      <w:marRight w:val="0"/>
      <w:marTop w:val="0"/>
      <w:marBottom w:val="0"/>
      <w:divBdr>
        <w:top w:val="none" w:sz="0" w:space="0" w:color="auto"/>
        <w:left w:val="none" w:sz="0" w:space="0" w:color="auto"/>
        <w:bottom w:val="none" w:sz="0" w:space="0" w:color="auto"/>
        <w:right w:val="none" w:sz="0" w:space="0" w:color="auto"/>
      </w:divBdr>
    </w:div>
    <w:div w:id="671447127">
      <w:bodyDiv w:val="1"/>
      <w:marLeft w:val="0"/>
      <w:marRight w:val="0"/>
      <w:marTop w:val="0"/>
      <w:marBottom w:val="0"/>
      <w:divBdr>
        <w:top w:val="none" w:sz="0" w:space="0" w:color="auto"/>
        <w:left w:val="none" w:sz="0" w:space="0" w:color="auto"/>
        <w:bottom w:val="none" w:sz="0" w:space="0" w:color="auto"/>
        <w:right w:val="none" w:sz="0" w:space="0" w:color="auto"/>
      </w:divBdr>
    </w:div>
    <w:div w:id="689183616">
      <w:bodyDiv w:val="1"/>
      <w:marLeft w:val="0"/>
      <w:marRight w:val="0"/>
      <w:marTop w:val="0"/>
      <w:marBottom w:val="0"/>
      <w:divBdr>
        <w:top w:val="none" w:sz="0" w:space="0" w:color="auto"/>
        <w:left w:val="none" w:sz="0" w:space="0" w:color="auto"/>
        <w:bottom w:val="none" w:sz="0" w:space="0" w:color="auto"/>
        <w:right w:val="none" w:sz="0" w:space="0" w:color="auto"/>
      </w:divBdr>
    </w:div>
    <w:div w:id="753169242">
      <w:bodyDiv w:val="1"/>
      <w:marLeft w:val="0"/>
      <w:marRight w:val="0"/>
      <w:marTop w:val="0"/>
      <w:marBottom w:val="0"/>
      <w:divBdr>
        <w:top w:val="none" w:sz="0" w:space="0" w:color="auto"/>
        <w:left w:val="none" w:sz="0" w:space="0" w:color="auto"/>
        <w:bottom w:val="none" w:sz="0" w:space="0" w:color="auto"/>
        <w:right w:val="none" w:sz="0" w:space="0" w:color="auto"/>
      </w:divBdr>
    </w:div>
    <w:div w:id="770205168">
      <w:bodyDiv w:val="1"/>
      <w:marLeft w:val="0"/>
      <w:marRight w:val="0"/>
      <w:marTop w:val="0"/>
      <w:marBottom w:val="0"/>
      <w:divBdr>
        <w:top w:val="none" w:sz="0" w:space="0" w:color="auto"/>
        <w:left w:val="none" w:sz="0" w:space="0" w:color="auto"/>
        <w:bottom w:val="none" w:sz="0" w:space="0" w:color="auto"/>
        <w:right w:val="none" w:sz="0" w:space="0" w:color="auto"/>
      </w:divBdr>
    </w:div>
    <w:div w:id="933710240">
      <w:bodyDiv w:val="1"/>
      <w:marLeft w:val="0"/>
      <w:marRight w:val="0"/>
      <w:marTop w:val="0"/>
      <w:marBottom w:val="0"/>
      <w:divBdr>
        <w:top w:val="none" w:sz="0" w:space="0" w:color="auto"/>
        <w:left w:val="none" w:sz="0" w:space="0" w:color="auto"/>
        <w:bottom w:val="none" w:sz="0" w:space="0" w:color="auto"/>
        <w:right w:val="none" w:sz="0" w:space="0" w:color="auto"/>
      </w:divBdr>
    </w:div>
    <w:div w:id="983124330">
      <w:bodyDiv w:val="1"/>
      <w:marLeft w:val="0"/>
      <w:marRight w:val="0"/>
      <w:marTop w:val="0"/>
      <w:marBottom w:val="0"/>
      <w:divBdr>
        <w:top w:val="none" w:sz="0" w:space="0" w:color="auto"/>
        <w:left w:val="none" w:sz="0" w:space="0" w:color="auto"/>
        <w:bottom w:val="none" w:sz="0" w:space="0" w:color="auto"/>
        <w:right w:val="none" w:sz="0" w:space="0" w:color="auto"/>
      </w:divBdr>
    </w:div>
    <w:div w:id="1000816813">
      <w:bodyDiv w:val="1"/>
      <w:marLeft w:val="0"/>
      <w:marRight w:val="0"/>
      <w:marTop w:val="0"/>
      <w:marBottom w:val="0"/>
      <w:divBdr>
        <w:top w:val="none" w:sz="0" w:space="0" w:color="auto"/>
        <w:left w:val="none" w:sz="0" w:space="0" w:color="auto"/>
        <w:bottom w:val="none" w:sz="0" w:space="0" w:color="auto"/>
        <w:right w:val="none" w:sz="0" w:space="0" w:color="auto"/>
      </w:divBdr>
    </w:div>
    <w:div w:id="1014183556">
      <w:bodyDiv w:val="1"/>
      <w:marLeft w:val="0"/>
      <w:marRight w:val="0"/>
      <w:marTop w:val="0"/>
      <w:marBottom w:val="0"/>
      <w:divBdr>
        <w:top w:val="none" w:sz="0" w:space="0" w:color="auto"/>
        <w:left w:val="none" w:sz="0" w:space="0" w:color="auto"/>
        <w:bottom w:val="none" w:sz="0" w:space="0" w:color="auto"/>
        <w:right w:val="none" w:sz="0" w:space="0" w:color="auto"/>
      </w:divBdr>
    </w:div>
    <w:div w:id="1015838754">
      <w:bodyDiv w:val="1"/>
      <w:marLeft w:val="0"/>
      <w:marRight w:val="0"/>
      <w:marTop w:val="0"/>
      <w:marBottom w:val="0"/>
      <w:divBdr>
        <w:top w:val="none" w:sz="0" w:space="0" w:color="auto"/>
        <w:left w:val="none" w:sz="0" w:space="0" w:color="auto"/>
        <w:bottom w:val="none" w:sz="0" w:space="0" w:color="auto"/>
        <w:right w:val="none" w:sz="0" w:space="0" w:color="auto"/>
      </w:divBdr>
    </w:div>
    <w:div w:id="1072629304">
      <w:bodyDiv w:val="1"/>
      <w:marLeft w:val="0"/>
      <w:marRight w:val="0"/>
      <w:marTop w:val="0"/>
      <w:marBottom w:val="0"/>
      <w:divBdr>
        <w:top w:val="none" w:sz="0" w:space="0" w:color="auto"/>
        <w:left w:val="none" w:sz="0" w:space="0" w:color="auto"/>
        <w:bottom w:val="none" w:sz="0" w:space="0" w:color="auto"/>
        <w:right w:val="none" w:sz="0" w:space="0" w:color="auto"/>
      </w:divBdr>
    </w:div>
    <w:div w:id="1072972732">
      <w:bodyDiv w:val="1"/>
      <w:marLeft w:val="0"/>
      <w:marRight w:val="0"/>
      <w:marTop w:val="0"/>
      <w:marBottom w:val="0"/>
      <w:divBdr>
        <w:top w:val="none" w:sz="0" w:space="0" w:color="auto"/>
        <w:left w:val="none" w:sz="0" w:space="0" w:color="auto"/>
        <w:bottom w:val="none" w:sz="0" w:space="0" w:color="auto"/>
        <w:right w:val="none" w:sz="0" w:space="0" w:color="auto"/>
      </w:divBdr>
    </w:div>
    <w:div w:id="1077744976">
      <w:bodyDiv w:val="1"/>
      <w:marLeft w:val="0"/>
      <w:marRight w:val="0"/>
      <w:marTop w:val="0"/>
      <w:marBottom w:val="0"/>
      <w:divBdr>
        <w:top w:val="none" w:sz="0" w:space="0" w:color="auto"/>
        <w:left w:val="none" w:sz="0" w:space="0" w:color="auto"/>
        <w:bottom w:val="none" w:sz="0" w:space="0" w:color="auto"/>
        <w:right w:val="none" w:sz="0" w:space="0" w:color="auto"/>
      </w:divBdr>
    </w:div>
    <w:div w:id="1111826159">
      <w:bodyDiv w:val="1"/>
      <w:marLeft w:val="0"/>
      <w:marRight w:val="0"/>
      <w:marTop w:val="0"/>
      <w:marBottom w:val="0"/>
      <w:divBdr>
        <w:top w:val="none" w:sz="0" w:space="0" w:color="auto"/>
        <w:left w:val="none" w:sz="0" w:space="0" w:color="auto"/>
        <w:bottom w:val="none" w:sz="0" w:space="0" w:color="auto"/>
        <w:right w:val="none" w:sz="0" w:space="0" w:color="auto"/>
      </w:divBdr>
    </w:div>
    <w:div w:id="1117791825">
      <w:bodyDiv w:val="1"/>
      <w:marLeft w:val="0"/>
      <w:marRight w:val="0"/>
      <w:marTop w:val="0"/>
      <w:marBottom w:val="0"/>
      <w:divBdr>
        <w:top w:val="none" w:sz="0" w:space="0" w:color="auto"/>
        <w:left w:val="none" w:sz="0" w:space="0" w:color="auto"/>
        <w:bottom w:val="none" w:sz="0" w:space="0" w:color="auto"/>
        <w:right w:val="none" w:sz="0" w:space="0" w:color="auto"/>
      </w:divBdr>
    </w:div>
    <w:div w:id="1183596048">
      <w:bodyDiv w:val="1"/>
      <w:marLeft w:val="0"/>
      <w:marRight w:val="0"/>
      <w:marTop w:val="0"/>
      <w:marBottom w:val="0"/>
      <w:divBdr>
        <w:top w:val="none" w:sz="0" w:space="0" w:color="auto"/>
        <w:left w:val="none" w:sz="0" w:space="0" w:color="auto"/>
        <w:bottom w:val="none" w:sz="0" w:space="0" w:color="auto"/>
        <w:right w:val="none" w:sz="0" w:space="0" w:color="auto"/>
      </w:divBdr>
    </w:div>
    <w:div w:id="1252198998">
      <w:bodyDiv w:val="1"/>
      <w:marLeft w:val="0"/>
      <w:marRight w:val="0"/>
      <w:marTop w:val="0"/>
      <w:marBottom w:val="0"/>
      <w:divBdr>
        <w:top w:val="none" w:sz="0" w:space="0" w:color="auto"/>
        <w:left w:val="none" w:sz="0" w:space="0" w:color="auto"/>
        <w:bottom w:val="none" w:sz="0" w:space="0" w:color="auto"/>
        <w:right w:val="none" w:sz="0" w:space="0" w:color="auto"/>
      </w:divBdr>
    </w:div>
    <w:div w:id="1280867922">
      <w:bodyDiv w:val="1"/>
      <w:marLeft w:val="0"/>
      <w:marRight w:val="0"/>
      <w:marTop w:val="0"/>
      <w:marBottom w:val="0"/>
      <w:divBdr>
        <w:top w:val="none" w:sz="0" w:space="0" w:color="auto"/>
        <w:left w:val="none" w:sz="0" w:space="0" w:color="auto"/>
        <w:bottom w:val="none" w:sz="0" w:space="0" w:color="auto"/>
        <w:right w:val="none" w:sz="0" w:space="0" w:color="auto"/>
      </w:divBdr>
    </w:div>
    <w:div w:id="1327519500">
      <w:bodyDiv w:val="1"/>
      <w:marLeft w:val="0"/>
      <w:marRight w:val="0"/>
      <w:marTop w:val="0"/>
      <w:marBottom w:val="0"/>
      <w:divBdr>
        <w:top w:val="none" w:sz="0" w:space="0" w:color="auto"/>
        <w:left w:val="none" w:sz="0" w:space="0" w:color="auto"/>
        <w:bottom w:val="none" w:sz="0" w:space="0" w:color="auto"/>
        <w:right w:val="none" w:sz="0" w:space="0" w:color="auto"/>
      </w:divBdr>
    </w:div>
    <w:div w:id="1335500484">
      <w:bodyDiv w:val="1"/>
      <w:marLeft w:val="0"/>
      <w:marRight w:val="0"/>
      <w:marTop w:val="0"/>
      <w:marBottom w:val="0"/>
      <w:divBdr>
        <w:top w:val="none" w:sz="0" w:space="0" w:color="auto"/>
        <w:left w:val="none" w:sz="0" w:space="0" w:color="auto"/>
        <w:bottom w:val="none" w:sz="0" w:space="0" w:color="auto"/>
        <w:right w:val="none" w:sz="0" w:space="0" w:color="auto"/>
      </w:divBdr>
    </w:div>
    <w:div w:id="1419205073">
      <w:bodyDiv w:val="1"/>
      <w:marLeft w:val="0"/>
      <w:marRight w:val="0"/>
      <w:marTop w:val="0"/>
      <w:marBottom w:val="0"/>
      <w:divBdr>
        <w:top w:val="none" w:sz="0" w:space="0" w:color="auto"/>
        <w:left w:val="none" w:sz="0" w:space="0" w:color="auto"/>
        <w:bottom w:val="none" w:sz="0" w:space="0" w:color="auto"/>
        <w:right w:val="none" w:sz="0" w:space="0" w:color="auto"/>
      </w:divBdr>
    </w:div>
    <w:div w:id="1506017661">
      <w:bodyDiv w:val="1"/>
      <w:marLeft w:val="0"/>
      <w:marRight w:val="0"/>
      <w:marTop w:val="0"/>
      <w:marBottom w:val="0"/>
      <w:divBdr>
        <w:top w:val="none" w:sz="0" w:space="0" w:color="auto"/>
        <w:left w:val="none" w:sz="0" w:space="0" w:color="auto"/>
        <w:bottom w:val="none" w:sz="0" w:space="0" w:color="auto"/>
        <w:right w:val="none" w:sz="0" w:space="0" w:color="auto"/>
      </w:divBdr>
    </w:div>
    <w:div w:id="1599289623">
      <w:bodyDiv w:val="1"/>
      <w:marLeft w:val="0"/>
      <w:marRight w:val="0"/>
      <w:marTop w:val="0"/>
      <w:marBottom w:val="0"/>
      <w:divBdr>
        <w:top w:val="none" w:sz="0" w:space="0" w:color="auto"/>
        <w:left w:val="none" w:sz="0" w:space="0" w:color="auto"/>
        <w:bottom w:val="none" w:sz="0" w:space="0" w:color="auto"/>
        <w:right w:val="none" w:sz="0" w:space="0" w:color="auto"/>
      </w:divBdr>
    </w:div>
    <w:div w:id="1737123580">
      <w:bodyDiv w:val="1"/>
      <w:marLeft w:val="0"/>
      <w:marRight w:val="0"/>
      <w:marTop w:val="0"/>
      <w:marBottom w:val="0"/>
      <w:divBdr>
        <w:top w:val="none" w:sz="0" w:space="0" w:color="auto"/>
        <w:left w:val="none" w:sz="0" w:space="0" w:color="auto"/>
        <w:bottom w:val="none" w:sz="0" w:space="0" w:color="auto"/>
        <w:right w:val="none" w:sz="0" w:space="0" w:color="auto"/>
      </w:divBdr>
    </w:div>
    <w:div w:id="1887250821">
      <w:bodyDiv w:val="1"/>
      <w:marLeft w:val="0"/>
      <w:marRight w:val="0"/>
      <w:marTop w:val="0"/>
      <w:marBottom w:val="0"/>
      <w:divBdr>
        <w:top w:val="none" w:sz="0" w:space="0" w:color="auto"/>
        <w:left w:val="none" w:sz="0" w:space="0" w:color="auto"/>
        <w:bottom w:val="none" w:sz="0" w:space="0" w:color="auto"/>
        <w:right w:val="none" w:sz="0" w:space="0" w:color="auto"/>
      </w:divBdr>
    </w:div>
    <w:div w:id="1970940069">
      <w:bodyDiv w:val="1"/>
      <w:marLeft w:val="0"/>
      <w:marRight w:val="0"/>
      <w:marTop w:val="0"/>
      <w:marBottom w:val="0"/>
      <w:divBdr>
        <w:top w:val="none" w:sz="0" w:space="0" w:color="auto"/>
        <w:left w:val="none" w:sz="0" w:space="0" w:color="auto"/>
        <w:bottom w:val="none" w:sz="0" w:space="0" w:color="auto"/>
        <w:right w:val="none" w:sz="0" w:space="0" w:color="auto"/>
      </w:divBdr>
    </w:div>
    <w:div w:id="1989824936">
      <w:bodyDiv w:val="1"/>
      <w:marLeft w:val="0"/>
      <w:marRight w:val="0"/>
      <w:marTop w:val="0"/>
      <w:marBottom w:val="0"/>
      <w:divBdr>
        <w:top w:val="none" w:sz="0" w:space="0" w:color="auto"/>
        <w:left w:val="none" w:sz="0" w:space="0" w:color="auto"/>
        <w:bottom w:val="none" w:sz="0" w:space="0" w:color="auto"/>
        <w:right w:val="none" w:sz="0" w:space="0" w:color="auto"/>
      </w:divBdr>
    </w:div>
    <w:div w:id="1999111883">
      <w:bodyDiv w:val="1"/>
      <w:marLeft w:val="0"/>
      <w:marRight w:val="0"/>
      <w:marTop w:val="0"/>
      <w:marBottom w:val="0"/>
      <w:divBdr>
        <w:top w:val="none" w:sz="0" w:space="0" w:color="auto"/>
        <w:left w:val="none" w:sz="0" w:space="0" w:color="auto"/>
        <w:bottom w:val="none" w:sz="0" w:space="0" w:color="auto"/>
        <w:right w:val="none" w:sz="0" w:space="0" w:color="auto"/>
      </w:divBdr>
    </w:div>
    <w:div w:id="205280368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osfem.gob.mx/04_Normatividad/doc/Normatividad/2016/01_LinIntInfoMen16.pdf" TargetMode="External"/><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4C2495-CFD0-4E6C-8737-C8CB276257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66</Pages>
  <Words>14121</Words>
  <Characters>77670</Characters>
  <Application>Microsoft Office Word</Application>
  <DocSecurity>0</DocSecurity>
  <Lines>647</Lines>
  <Paragraphs>183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91608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USUARIO</cp:lastModifiedBy>
  <cp:revision>11</cp:revision>
  <cp:lastPrinted>2018-10-29T16:10:00Z</cp:lastPrinted>
  <dcterms:created xsi:type="dcterms:W3CDTF">2018-10-04T18:11:00Z</dcterms:created>
  <dcterms:modified xsi:type="dcterms:W3CDTF">2018-11-16T17:17:00Z</dcterms:modified>
</cp:coreProperties>
</file>